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7E1C" w:rsidRPr="00CC3424" w:rsidRDefault="00117E1C" w:rsidP="00117E1C">
      <w:pPr>
        <w:rPr>
          <w:rFonts w:hint="cs"/>
          <w:b/>
          <w:u w:val="single"/>
        </w:rPr>
      </w:pPr>
    </w:p>
    <w:p w:rsidR="00117E1C" w:rsidRPr="00CC3424" w:rsidRDefault="00117E1C" w:rsidP="00117E1C">
      <w:pPr>
        <w:ind w:left="2160" w:firstLine="720"/>
        <w:rPr>
          <w:b/>
          <w:color w:val="002060"/>
        </w:rPr>
      </w:pPr>
      <w:r w:rsidRPr="00CC3424">
        <w:rPr>
          <w:b/>
          <w:color w:val="002060"/>
          <w:u w:val="single"/>
        </w:rPr>
        <w:t>Assignment Cover</w:t>
      </w:r>
      <w:r>
        <w:rPr>
          <w:b/>
          <w:color w:val="002060"/>
          <w:u w:val="single"/>
        </w:rPr>
        <w:t xml:space="preserve"> </w:t>
      </w:r>
      <w:r w:rsidRPr="00CC3424">
        <w:rPr>
          <w:b/>
          <w:color w:val="002060"/>
          <w:u w:val="single"/>
        </w:rPr>
        <w:t>Sheet</w:t>
      </w:r>
    </w:p>
    <w:p w:rsidR="00117E1C" w:rsidRPr="00CC3424" w:rsidRDefault="00117E1C" w:rsidP="00117E1C">
      <w:pPr>
        <w:rPr>
          <w:b/>
          <w:i/>
          <w:color w:val="595959"/>
        </w:rPr>
      </w:pPr>
    </w:p>
    <w:tbl>
      <w:tblPr>
        <w:tblW w:w="0" w:type="auto"/>
        <w:tblLook w:val="0000" w:firstRow="0" w:lastRow="0" w:firstColumn="0" w:lastColumn="0" w:noHBand="0" w:noVBand="0"/>
      </w:tblPr>
      <w:tblGrid>
        <w:gridCol w:w="2568"/>
        <w:gridCol w:w="6056"/>
      </w:tblGrid>
      <w:tr w:rsidR="00117E1C" w:rsidRPr="00CC3424" w:rsidTr="00B73CCC">
        <w:tc>
          <w:tcPr>
            <w:tcW w:w="8730" w:type="dxa"/>
            <w:gridSpan w:val="2"/>
            <w:tcBorders>
              <w:top w:val="single" w:sz="6" w:space="0" w:color="000000"/>
              <w:left w:val="single" w:sz="6" w:space="0" w:color="000000"/>
              <w:bottom w:val="single" w:sz="6" w:space="0" w:color="000000"/>
              <w:right w:val="single" w:sz="6" w:space="0" w:color="000000"/>
            </w:tcBorders>
            <w:shd w:val="clear" w:color="auto" w:fill="AEAAAA"/>
            <w:tcMar>
              <w:top w:w="45" w:type="dxa"/>
              <w:left w:w="45" w:type="dxa"/>
              <w:bottom w:w="45" w:type="dxa"/>
              <w:right w:w="45" w:type="dxa"/>
            </w:tcMar>
          </w:tcPr>
          <w:p w:rsidR="00117E1C" w:rsidRPr="00CC3424" w:rsidRDefault="00117E1C" w:rsidP="00B73CCC">
            <w:pPr>
              <w:jc w:val="center"/>
            </w:pPr>
            <w:r w:rsidRPr="00CC3424">
              <w:rPr>
                <w:b/>
                <w:bCs/>
              </w:rPr>
              <w:t>Course/Unit Information</w:t>
            </w:r>
          </w:p>
        </w:tc>
      </w:tr>
      <w:tr w:rsidR="00117E1C"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r w:rsidRPr="00CC3424">
              <w:rPr>
                <w:b/>
                <w:i/>
                <w:color w:val="595959"/>
              </w:rPr>
              <w:t>Course</w:t>
            </w:r>
            <w:r w:rsidRPr="00CC3424">
              <w:rPr>
                <w:b/>
                <w:i/>
                <w:color w:val="595959"/>
              </w:rPr>
              <w:tab/>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r w:rsidRPr="00BB68C9">
              <w:rPr>
                <w:b/>
                <w:bCs/>
                <w:i/>
                <w:color w:val="595959"/>
              </w:rPr>
              <w:t>Executive Diploma in In</w:t>
            </w:r>
            <w:r>
              <w:rPr>
                <w:b/>
                <w:bCs/>
                <w:i/>
                <w:color w:val="595959"/>
              </w:rPr>
              <w:t>ternational Business Management</w:t>
            </w:r>
          </w:p>
        </w:tc>
      </w:tr>
      <w:tr w:rsidR="00117E1C"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r w:rsidRPr="00CC3424">
              <w:rPr>
                <w:b/>
                <w:i/>
                <w:color w:val="595959"/>
              </w:rPr>
              <w:t>Unit No.</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CC6443" w:rsidP="00B73CCC">
            <w:r w:rsidRPr="00CC3424">
              <w:rPr>
                <w:b/>
                <w:i/>
                <w:color w:val="595959"/>
              </w:rPr>
              <w:t xml:space="preserve">Unit </w:t>
            </w:r>
            <w:r>
              <w:rPr>
                <w:b/>
                <w:i/>
                <w:color w:val="595959"/>
              </w:rPr>
              <w:t>1</w:t>
            </w:r>
          </w:p>
        </w:tc>
      </w:tr>
      <w:tr w:rsidR="00117E1C"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r w:rsidRPr="00CC3424">
              <w:rPr>
                <w:b/>
                <w:i/>
                <w:color w:val="595959"/>
              </w:rPr>
              <w:t>Unit Name</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44A99" w:rsidP="00B73CCC">
            <w:pPr>
              <w:rPr>
                <w:b/>
                <w:i/>
                <w:color w:val="595959"/>
              </w:rPr>
            </w:pPr>
            <w:r>
              <w:rPr>
                <w:b/>
                <w:i/>
                <w:color w:val="595959"/>
              </w:rPr>
              <w:t xml:space="preserve">Strategic </w:t>
            </w:r>
            <w:r w:rsidR="000028A1">
              <w:rPr>
                <w:b/>
                <w:i/>
                <w:color w:val="595959"/>
              </w:rPr>
              <w:t>Leadership and Human Resource Practice</w:t>
            </w:r>
            <w:r>
              <w:rPr>
                <w:b/>
                <w:i/>
                <w:color w:val="595959"/>
              </w:rPr>
              <w:t>s</w:t>
            </w:r>
            <w:r w:rsidR="000028A1">
              <w:rPr>
                <w:b/>
                <w:i/>
                <w:color w:val="595959"/>
              </w:rPr>
              <w:t xml:space="preserve"> in Organization</w:t>
            </w:r>
          </w:p>
        </w:tc>
      </w:tr>
      <w:tr w:rsidR="00117E1C"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r w:rsidRPr="00CC3424">
              <w:rPr>
                <w:b/>
                <w:i/>
                <w:color w:val="595959"/>
              </w:rPr>
              <w:t>Unit code</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CC6443" w:rsidP="00B73CCC">
            <w:r w:rsidRPr="00CC3424">
              <w:rPr>
                <w:b/>
                <w:bCs/>
                <w:i/>
                <w:color w:val="595959"/>
              </w:rPr>
              <w:t>EDIBM/10</w:t>
            </w:r>
            <w:r>
              <w:rPr>
                <w:b/>
                <w:bCs/>
                <w:i/>
                <w:color w:val="595959"/>
              </w:rPr>
              <w:t>1</w:t>
            </w:r>
          </w:p>
        </w:tc>
      </w:tr>
      <w:tr w:rsidR="00117E1C"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r w:rsidRPr="00CC3424">
              <w:rPr>
                <w:b/>
                <w:i/>
                <w:color w:val="595959"/>
              </w:rPr>
              <w:t>Batch</w:t>
            </w:r>
            <w:r w:rsidRPr="00CC3424">
              <w:rPr>
                <w:b/>
                <w:i/>
                <w:color w:val="595959"/>
              </w:rPr>
              <w:tab/>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5E5E31" w:rsidP="005E5E31">
            <w:r>
              <w:rPr>
                <w:rFonts w:ascii="Calibri" w:hAnsi="Calibri" w:cs="Bliss-Heavy"/>
                <w:b/>
                <w:bCs/>
                <w:i/>
                <w:color w:val="595959"/>
                <w:szCs w:val="32"/>
              </w:rPr>
              <w:t>AFM</w:t>
            </w:r>
            <w:r w:rsidR="00262CAD">
              <w:rPr>
                <w:rFonts w:ascii="Calibri" w:hAnsi="Calibri" w:cs="Bliss-Heavy"/>
                <w:b/>
                <w:bCs/>
                <w:i/>
                <w:color w:val="595959"/>
                <w:szCs w:val="32"/>
              </w:rPr>
              <w:t>1-LHRO-Assignment</w:t>
            </w:r>
            <w:r>
              <w:rPr>
                <w:rFonts w:ascii="Calibri" w:hAnsi="Calibri" w:cs="Bliss-Heavy"/>
                <w:b/>
                <w:bCs/>
                <w:i/>
                <w:color w:val="595959"/>
                <w:szCs w:val="32"/>
              </w:rPr>
              <w:t>-1807</w:t>
            </w:r>
          </w:p>
        </w:tc>
      </w:tr>
    </w:tbl>
    <w:p w:rsidR="00117E1C" w:rsidRPr="00CC3424" w:rsidRDefault="00117E1C" w:rsidP="00117E1C">
      <w:pPr>
        <w:ind w:left="720"/>
        <w:rPr>
          <w:b/>
          <w:i/>
          <w:color w:val="595959"/>
        </w:rPr>
      </w:pPr>
    </w:p>
    <w:p w:rsidR="00117E1C" w:rsidRPr="00CC3424" w:rsidRDefault="00117E1C" w:rsidP="00117E1C">
      <w:pPr>
        <w:rPr>
          <w:b/>
        </w:rPr>
      </w:pPr>
    </w:p>
    <w:tbl>
      <w:tblPr>
        <w:tblW w:w="0" w:type="auto"/>
        <w:tblLook w:val="0000" w:firstRow="0" w:lastRow="0" w:firstColumn="0" w:lastColumn="0" w:noHBand="0" w:noVBand="0"/>
      </w:tblPr>
      <w:tblGrid>
        <w:gridCol w:w="2564"/>
        <w:gridCol w:w="6060"/>
      </w:tblGrid>
      <w:tr w:rsidR="00117E1C" w:rsidRPr="00CC3424" w:rsidTr="00B73CCC">
        <w:tc>
          <w:tcPr>
            <w:tcW w:w="8730" w:type="dxa"/>
            <w:gridSpan w:val="2"/>
            <w:tcBorders>
              <w:top w:val="single" w:sz="6" w:space="0" w:color="000000"/>
              <w:left w:val="single" w:sz="6" w:space="0" w:color="000000"/>
              <w:bottom w:val="single" w:sz="6" w:space="0" w:color="000000"/>
              <w:right w:val="single" w:sz="6" w:space="0" w:color="000000"/>
            </w:tcBorders>
            <w:shd w:val="clear" w:color="auto" w:fill="AEAAAA"/>
            <w:tcMar>
              <w:top w:w="45" w:type="dxa"/>
              <w:left w:w="45" w:type="dxa"/>
              <w:bottom w:w="45" w:type="dxa"/>
              <w:right w:w="45" w:type="dxa"/>
            </w:tcMar>
          </w:tcPr>
          <w:p w:rsidR="00117E1C" w:rsidRPr="00CC3424" w:rsidRDefault="00117E1C" w:rsidP="00B73CCC">
            <w:pPr>
              <w:jc w:val="center"/>
            </w:pPr>
            <w:r w:rsidRPr="00CC3424">
              <w:rPr>
                <w:b/>
                <w:bCs/>
              </w:rPr>
              <w:t>Instructor Information</w:t>
            </w:r>
          </w:p>
        </w:tc>
      </w:tr>
      <w:tr w:rsidR="00CC6443"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CC6443" w:rsidRPr="00CC3424" w:rsidRDefault="00CC6443" w:rsidP="00CC6443">
            <w:r w:rsidRPr="00CC3424">
              <w:t>Name</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CC6443" w:rsidRDefault="00CC6443" w:rsidP="00F9118A">
            <w:pPr>
              <w:rPr>
                <w:rFonts w:ascii="Calibri" w:hAnsi="Calibri" w:cs="Calibri"/>
                <w:sz w:val="22"/>
                <w:szCs w:val="22"/>
              </w:rPr>
            </w:pPr>
          </w:p>
        </w:tc>
      </w:tr>
      <w:tr w:rsidR="00CC6443"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CC6443" w:rsidRPr="00CC3424" w:rsidRDefault="00CC6443" w:rsidP="00CC6443">
            <w:r w:rsidRPr="00CC3424">
              <w:t xml:space="preserve">Phone </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CC6443" w:rsidRDefault="00CC6443" w:rsidP="005E5E31">
            <w:pPr>
              <w:rPr>
                <w:rFonts w:ascii="Calibri" w:hAnsi="Calibri" w:cs="Calibri"/>
                <w:sz w:val="22"/>
                <w:szCs w:val="22"/>
              </w:rPr>
            </w:pPr>
          </w:p>
        </w:tc>
      </w:tr>
      <w:tr w:rsidR="00CC6443"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CC6443" w:rsidRPr="00CC3424" w:rsidRDefault="00CC6443" w:rsidP="00CC6443">
            <w:r w:rsidRPr="00CC3424">
              <w:t xml:space="preserve">Email  </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5E5E31" w:rsidRPr="00BA5016" w:rsidRDefault="005E5E31" w:rsidP="005E5E31"/>
        </w:tc>
      </w:tr>
    </w:tbl>
    <w:p w:rsidR="00117E1C" w:rsidRPr="00CC3424" w:rsidRDefault="00117E1C" w:rsidP="00117E1C"/>
    <w:p w:rsidR="00117E1C" w:rsidRPr="00CC3424" w:rsidRDefault="00117E1C" w:rsidP="00117E1C"/>
    <w:tbl>
      <w:tblPr>
        <w:tblW w:w="0" w:type="auto"/>
        <w:tblLook w:val="0000" w:firstRow="0" w:lastRow="0" w:firstColumn="0" w:lastColumn="0" w:noHBand="0" w:noVBand="0"/>
      </w:tblPr>
      <w:tblGrid>
        <w:gridCol w:w="2571"/>
        <w:gridCol w:w="6053"/>
      </w:tblGrid>
      <w:tr w:rsidR="00117E1C" w:rsidRPr="00CC3424" w:rsidTr="00B73CCC">
        <w:tc>
          <w:tcPr>
            <w:tcW w:w="8730" w:type="dxa"/>
            <w:gridSpan w:val="2"/>
            <w:tcBorders>
              <w:top w:val="single" w:sz="6" w:space="0" w:color="000000"/>
              <w:left w:val="single" w:sz="6" w:space="0" w:color="000000"/>
              <w:bottom w:val="single" w:sz="6" w:space="0" w:color="000000"/>
              <w:right w:val="single" w:sz="6" w:space="0" w:color="000000"/>
            </w:tcBorders>
            <w:shd w:val="clear" w:color="auto" w:fill="AEAAAA"/>
            <w:tcMar>
              <w:top w:w="45" w:type="dxa"/>
              <w:left w:w="45" w:type="dxa"/>
              <w:bottom w:w="45" w:type="dxa"/>
              <w:right w:w="45" w:type="dxa"/>
            </w:tcMar>
          </w:tcPr>
          <w:p w:rsidR="00117E1C" w:rsidRPr="00CC3424" w:rsidRDefault="00117E1C" w:rsidP="00B73CCC">
            <w:pPr>
              <w:jc w:val="center"/>
            </w:pPr>
            <w:r w:rsidRPr="00CC3424">
              <w:rPr>
                <w:b/>
                <w:bCs/>
              </w:rPr>
              <w:t>Assignment Information</w:t>
            </w:r>
          </w:p>
        </w:tc>
      </w:tr>
      <w:tr w:rsidR="00117E1C"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r w:rsidRPr="00CC3424">
              <w:t>Full/ Part Assignment</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pPr>
              <w:ind w:left="720" w:hanging="693"/>
            </w:pPr>
            <w:r w:rsidRPr="00CC3424">
              <w:t>Full Assignment</w:t>
            </w:r>
          </w:p>
        </w:tc>
      </w:tr>
      <w:tr w:rsidR="00262CAD" w:rsidRPr="00CC3424" w:rsidTr="009942C6">
        <w:trPr>
          <w:trHeight w:val="399"/>
        </w:trPr>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262CAD" w:rsidRPr="00CC3424" w:rsidRDefault="00262CAD" w:rsidP="00262CAD">
            <w:r w:rsidRPr="00CC3424">
              <w:t>Date Assignment Issued</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262CAD" w:rsidRPr="006C2612" w:rsidRDefault="00262CAD" w:rsidP="005E5E31">
            <w:pPr>
              <w:rPr>
                <w:rFonts w:ascii="Calibri" w:hAnsi="Calibri"/>
                <w:color w:val="000000"/>
                <w:sz w:val="22"/>
                <w:szCs w:val="22"/>
                <w:lang w:val="en-GB" w:eastAsia="en-GB"/>
              </w:rPr>
            </w:pPr>
            <w:bookmarkStart w:id="0" w:name="_GoBack"/>
            <w:bookmarkEnd w:id="0"/>
          </w:p>
        </w:tc>
      </w:tr>
      <w:tr w:rsidR="00262CAD"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262CAD" w:rsidRPr="00CC3424" w:rsidRDefault="00262CAD" w:rsidP="00262CAD">
            <w:r w:rsidRPr="00CC3424">
              <w:t>Date Assignment Due</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262CAD" w:rsidRDefault="00262CAD" w:rsidP="005E5E31">
            <w:pPr>
              <w:tabs>
                <w:tab w:val="left" w:pos="2355"/>
              </w:tabs>
              <w:jc w:val="both"/>
              <w:rPr>
                <w:rFonts w:ascii="Calibri" w:hAnsi="Calibri"/>
                <w:b/>
                <w:color w:val="C00000"/>
                <w:sz w:val="22"/>
                <w:szCs w:val="22"/>
                <w:rtl/>
              </w:rPr>
            </w:pPr>
          </w:p>
          <w:p w:rsidR="000D600E" w:rsidRPr="008F2249" w:rsidRDefault="000D600E" w:rsidP="005E5E31">
            <w:pPr>
              <w:tabs>
                <w:tab w:val="left" w:pos="2355"/>
              </w:tabs>
              <w:jc w:val="both"/>
              <w:rPr>
                <w:rFonts w:ascii="Calibri" w:hAnsi="Calibri" w:cs="Calibri"/>
                <w:b/>
                <w:color w:val="C00000"/>
                <w:sz w:val="22"/>
                <w:szCs w:val="22"/>
              </w:rPr>
            </w:pPr>
          </w:p>
        </w:tc>
      </w:tr>
      <w:tr w:rsidR="00262CAD"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262CAD" w:rsidRPr="00760A0D" w:rsidRDefault="00262CAD" w:rsidP="00262CAD">
            <w:proofErr w:type="spellStart"/>
            <w:r>
              <w:t>Turnitin</w:t>
            </w:r>
            <w:proofErr w:type="spellEnd"/>
            <w:r>
              <w:t xml:space="preserve"> Class ID</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262CAD" w:rsidRDefault="005E5E31" w:rsidP="00262CAD">
            <w:pPr>
              <w:tabs>
                <w:tab w:val="left" w:pos="2355"/>
              </w:tabs>
              <w:jc w:val="both"/>
              <w:rPr>
                <w:rFonts w:ascii="Calibri" w:hAnsi="Calibri" w:cs="Calibri"/>
                <w:b/>
                <w:color w:val="FF0000"/>
                <w:sz w:val="22"/>
                <w:szCs w:val="22"/>
              </w:rPr>
            </w:pPr>
            <w:r w:rsidRPr="005E5E31">
              <w:rPr>
                <w:rFonts w:ascii="Calibri" w:hAnsi="Calibri" w:cs="Calibri"/>
                <w:b/>
                <w:color w:val="FF0000"/>
                <w:sz w:val="22"/>
                <w:szCs w:val="22"/>
              </w:rPr>
              <w:t>18474479</w:t>
            </w:r>
          </w:p>
        </w:tc>
      </w:tr>
      <w:tr w:rsidR="00262CAD"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262CAD" w:rsidRDefault="00262CAD" w:rsidP="00262CAD">
            <w:proofErr w:type="spellStart"/>
            <w:r>
              <w:t>Turnitin</w:t>
            </w:r>
            <w:proofErr w:type="spellEnd"/>
            <w:r>
              <w:t xml:space="preserve"> Enrollment Key</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262CAD" w:rsidRDefault="005E5E31" w:rsidP="00262CAD">
            <w:pPr>
              <w:tabs>
                <w:tab w:val="left" w:pos="2355"/>
              </w:tabs>
              <w:jc w:val="both"/>
              <w:rPr>
                <w:rFonts w:ascii="Calibri" w:hAnsi="Calibri" w:cs="Calibri"/>
                <w:b/>
                <w:color w:val="FF0000"/>
                <w:sz w:val="22"/>
                <w:szCs w:val="22"/>
              </w:rPr>
            </w:pPr>
            <w:r>
              <w:rPr>
                <w:rFonts w:ascii="Calibri" w:hAnsi="Calibri" w:cs="Calibri"/>
                <w:b/>
                <w:color w:val="FF0000"/>
                <w:sz w:val="22"/>
                <w:szCs w:val="22"/>
              </w:rPr>
              <w:t>1807</w:t>
            </w:r>
          </w:p>
        </w:tc>
      </w:tr>
    </w:tbl>
    <w:p w:rsidR="00117E1C" w:rsidRPr="00CC3424" w:rsidRDefault="00117E1C" w:rsidP="00117E1C">
      <w:pPr>
        <w:jc w:val="center"/>
        <w:rPr>
          <w:b/>
        </w:rPr>
      </w:pPr>
    </w:p>
    <w:p w:rsidR="00117E1C" w:rsidRPr="00CC3424" w:rsidRDefault="00117E1C" w:rsidP="00117E1C">
      <w:pPr>
        <w:jc w:val="center"/>
        <w:rPr>
          <w:b/>
        </w:rPr>
      </w:pPr>
    </w:p>
    <w:tbl>
      <w:tblPr>
        <w:tblW w:w="0" w:type="auto"/>
        <w:tblLook w:val="0000" w:firstRow="0" w:lastRow="0" w:firstColumn="0" w:lastColumn="0" w:noHBand="0" w:noVBand="0"/>
      </w:tblPr>
      <w:tblGrid>
        <w:gridCol w:w="2577"/>
        <w:gridCol w:w="6047"/>
      </w:tblGrid>
      <w:tr w:rsidR="00117E1C" w:rsidRPr="00CC3424" w:rsidTr="00B73CCC">
        <w:tc>
          <w:tcPr>
            <w:tcW w:w="8730" w:type="dxa"/>
            <w:gridSpan w:val="2"/>
            <w:tcBorders>
              <w:top w:val="single" w:sz="6" w:space="0" w:color="000000"/>
              <w:left w:val="single" w:sz="6" w:space="0" w:color="000000"/>
              <w:bottom w:val="single" w:sz="6" w:space="0" w:color="000000"/>
              <w:right w:val="single" w:sz="6" w:space="0" w:color="000000"/>
            </w:tcBorders>
            <w:shd w:val="clear" w:color="auto" w:fill="AEAAAA"/>
            <w:tcMar>
              <w:top w:w="45" w:type="dxa"/>
              <w:left w:w="45" w:type="dxa"/>
              <w:bottom w:w="45" w:type="dxa"/>
              <w:right w:w="45" w:type="dxa"/>
            </w:tcMar>
          </w:tcPr>
          <w:p w:rsidR="00117E1C" w:rsidRPr="00CC3424" w:rsidRDefault="00117E1C" w:rsidP="00B73CCC">
            <w:pPr>
              <w:jc w:val="center"/>
              <w:rPr>
                <w:b/>
                <w:bCs/>
              </w:rPr>
            </w:pPr>
            <w:r w:rsidRPr="00CC3424">
              <w:rPr>
                <w:b/>
                <w:bCs/>
              </w:rPr>
              <w:t>Student Information</w:t>
            </w:r>
          </w:p>
          <w:p w:rsidR="00117E1C" w:rsidRPr="00CC3424" w:rsidRDefault="00117E1C" w:rsidP="00B73CCC">
            <w:pPr>
              <w:jc w:val="center"/>
            </w:pPr>
            <w:r w:rsidRPr="00CC3424">
              <w:rPr>
                <w:b/>
                <w:bCs/>
                <w:i/>
                <w:color w:val="C00000"/>
              </w:rPr>
              <w:t>(To be filled by the student prior submitting the assignment)</w:t>
            </w:r>
          </w:p>
        </w:tc>
      </w:tr>
      <w:tr w:rsidR="00117E1C"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r w:rsidRPr="00CC3424">
              <w:t>Name</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tc>
      </w:tr>
      <w:tr w:rsidR="00117E1C"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r w:rsidRPr="00CC3424">
              <w:t xml:space="preserve">Email  </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tc>
      </w:tr>
      <w:tr w:rsidR="00117E1C" w:rsidRPr="00CC3424" w:rsidTr="00262CAD">
        <w:tc>
          <w:tcPr>
            <w:tcW w:w="2597"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r w:rsidRPr="00CC3424">
              <w:t>Date of Submission</w:t>
            </w:r>
          </w:p>
        </w:tc>
        <w:tc>
          <w:tcPr>
            <w:tcW w:w="6133" w:type="dxa"/>
            <w:tcBorders>
              <w:top w:val="single" w:sz="6" w:space="0" w:color="000000"/>
              <w:left w:val="single" w:sz="6" w:space="0" w:color="000000"/>
              <w:bottom w:val="single" w:sz="6" w:space="0" w:color="000000"/>
              <w:right w:val="single" w:sz="6" w:space="0" w:color="000000"/>
            </w:tcBorders>
            <w:shd w:val="solid" w:color="FFFFFF" w:fill="FFFFFF"/>
            <w:tcMar>
              <w:top w:w="45" w:type="dxa"/>
              <w:left w:w="45" w:type="dxa"/>
              <w:bottom w:w="45" w:type="dxa"/>
              <w:right w:w="45" w:type="dxa"/>
            </w:tcMar>
          </w:tcPr>
          <w:p w:rsidR="00117E1C" w:rsidRPr="00CC3424" w:rsidRDefault="00117E1C" w:rsidP="00B73CCC"/>
        </w:tc>
      </w:tr>
    </w:tbl>
    <w:p w:rsidR="00117E1C" w:rsidRDefault="00117E1C" w:rsidP="00117E1C">
      <w:pPr>
        <w:rPr>
          <w:b/>
          <w:color w:val="002060"/>
          <w:u w:val="single"/>
        </w:rPr>
      </w:pPr>
    </w:p>
    <w:p w:rsidR="00117E1C" w:rsidRDefault="00117E1C" w:rsidP="00117E1C">
      <w:pPr>
        <w:rPr>
          <w:b/>
          <w:color w:val="002060"/>
          <w:u w:val="single"/>
        </w:rPr>
      </w:pPr>
    </w:p>
    <w:p w:rsidR="00117E1C" w:rsidRDefault="00117E1C" w:rsidP="00117E1C">
      <w:pPr>
        <w:rPr>
          <w:b/>
          <w:color w:val="002060"/>
          <w:u w:val="single"/>
        </w:rPr>
      </w:pPr>
    </w:p>
    <w:p w:rsidR="00117E1C" w:rsidRDefault="00117E1C" w:rsidP="00117E1C">
      <w:pPr>
        <w:rPr>
          <w:b/>
          <w:color w:val="002060"/>
          <w:u w:val="single"/>
        </w:rPr>
      </w:pPr>
    </w:p>
    <w:p w:rsidR="00117E1C" w:rsidRDefault="00117E1C" w:rsidP="00117E1C">
      <w:pPr>
        <w:rPr>
          <w:b/>
          <w:color w:val="002060"/>
          <w:u w:val="single"/>
        </w:rPr>
      </w:pPr>
    </w:p>
    <w:p w:rsidR="00117E1C" w:rsidRDefault="00117E1C" w:rsidP="00117E1C">
      <w:pPr>
        <w:rPr>
          <w:b/>
          <w:color w:val="002060"/>
          <w:u w:val="single"/>
        </w:rPr>
      </w:pPr>
    </w:p>
    <w:p w:rsidR="00117E1C" w:rsidRDefault="00117E1C" w:rsidP="00117E1C">
      <w:pPr>
        <w:rPr>
          <w:b/>
          <w:color w:val="002060"/>
          <w:u w:val="single"/>
        </w:rPr>
      </w:pPr>
    </w:p>
    <w:p w:rsidR="00117E1C" w:rsidRDefault="00117E1C" w:rsidP="00117E1C">
      <w:pPr>
        <w:rPr>
          <w:b/>
          <w:color w:val="002060"/>
          <w:u w:val="single"/>
        </w:rPr>
      </w:pPr>
    </w:p>
    <w:p w:rsidR="00117E1C" w:rsidRPr="00CC3424" w:rsidRDefault="00117E1C" w:rsidP="00117E1C">
      <w:pPr>
        <w:jc w:val="center"/>
        <w:rPr>
          <w:color w:val="002060"/>
        </w:rPr>
      </w:pPr>
      <w:r w:rsidRPr="00CC3424">
        <w:rPr>
          <w:b/>
          <w:color w:val="002060"/>
          <w:u w:val="single"/>
        </w:rPr>
        <w:t>Learning Outcomes and Assessment Feedback</w:t>
      </w:r>
    </w:p>
    <w:p w:rsidR="00117E1C" w:rsidRPr="00CC3424" w:rsidRDefault="00117E1C" w:rsidP="00117E1C">
      <w:pPr>
        <w:rPr>
          <w:b/>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8"/>
        <w:gridCol w:w="1688"/>
        <w:gridCol w:w="2277"/>
        <w:gridCol w:w="1701"/>
        <w:gridCol w:w="1802"/>
      </w:tblGrid>
      <w:tr w:rsidR="00117E1C" w:rsidRPr="00CC3424" w:rsidTr="00B73CCC">
        <w:trPr>
          <w:trHeight w:val="757"/>
        </w:trPr>
        <w:tc>
          <w:tcPr>
            <w:tcW w:w="1388" w:type="dxa"/>
            <w:tcBorders>
              <w:top w:val="single" w:sz="4" w:space="0" w:color="auto"/>
              <w:left w:val="single" w:sz="4" w:space="0" w:color="auto"/>
              <w:bottom w:val="single" w:sz="4" w:space="0" w:color="auto"/>
              <w:right w:val="single" w:sz="4" w:space="0" w:color="auto"/>
            </w:tcBorders>
            <w:shd w:val="clear" w:color="auto" w:fill="8496B0"/>
            <w:hideMark/>
          </w:tcPr>
          <w:p w:rsidR="00117E1C" w:rsidRPr="00CC3424" w:rsidRDefault="00117E1C" w:rsidP="00B73CCC">
            <w:pPr>
              <w:rPr>
                <w:rFonts w:eastAsia="Calibri"/>
                <w:b/>
                <w:bCs/>
              </w:rPr>
            </w:pPr>
            <w:r w:rsidRPr="00CC3424">
              <w:rPr>
                <w:rFonts w:eastAsia="Calibri"/>
                <w:b/>
                <w:bCs/>
              </w:rPr>
              <w:t>Module Code &amp; Title</w:t>
            </w:r>
          </w:p>
        </w:tc>
        <w:tc>
          <w:tcPr>
            <w:tcW w:w="1688" w:type="dxa"/>
            <w:tcBorders>
              <w:top w:val="single" w:sz="4" w:space="0" w:color="auto"/>
              <w:left w:val="single" w:sz="4" w:space="0" w:color="auto"/>
              <w:bottom w:val="single" w:sz="4" w:space="0" w:color="auto"/>
              <w:right w:val="single" w:sz="4" w:space="0" w:color="auto"/>
            </w:tcBorders>
            <w:shd w:val="clear" w:color="auto" w:fill="8496B0"/>
            <w:hideMark/>
          </w:tcPr>
          <w:p w:rsidR="00117E1C" w:rsidRPr="00CC3424" w:rsidRDefault="000028A1" w:rsidP="00B73CCC">
            <w:pPr>
              <w:rPr>
                <w:rFonts w:eastAsia="Calibri"/>
                <w:b/>
                <w:bCs/>
              </w:rPr>
            </w:pPr>
            <w:r>
              <w:rPr>
                <w:rFonts w:eastAsia="Calibri"/>
                <w:b/>
                <w:bCs/>
              </w:rPr>
              <w:t>7HR024</w:t>
            </w:r>
          </w:p>
        </w:tc>
        <w:tc>
          <w:tcPr>
            <w:tcW w:w="5780" w:type="dxa"/>
            <w:gridSpan w:val="3"/>
            <w:tcBorders>
              <w:top w:val="single" w:sz="4" w:space="0" w:color="auto"/>
              <w:left w:val="single" w:sz="4" w:space="0" w:color="auto"/>
              <w:bottom w:val="single" w:sz="4" w:space="0" w:color="auto"/>
              <w:right w:val="single" w:sz="4" w:space="0" w:color="auto"/>
            </w:tcBorders>
            <w:shd w:val="clear" w:color="auto" w:fill="8496B0"/>
            <w:hideMark/>
          </w:tcPr>
          <w:p w:rsidR="00117E1C" w:rsidRPr="00CC3424" w:rsidRDefault="00262CAD" w:rsidP="00B73CCC">
            <w:pPr>
              <w:rPr>
                <w:rFonts w:eastAsia="Calibri"/>
                <w:b/>
              </w:rPr>
            </w:pPr>
            <w:r>
              <w:rPr>
                <w:rFonts w:eastAsia="Calibri"/>
                <w:b/>
              </w:rPr>
              <w:t xml:space="preserve">Strategic </w:t>
            </w:r>
            <w:r w:rsidR="000028A1">
              <w:rPr>
                <w:rFonts w:eastAsia="Calibri"/>
                <w:b/>
              </w:rPr>
              <w:t xml:space="preserve">Leadership and Human Resource Practice in Organization </w:t>
            </w:r>
          </w:p>
          <w:p w:rsidR="00117E1C" w:rsidRDefault="00117E1C" w:rsidP="00B73CCC">
            <w:pPr>
              <w:rPr>
                <w:rFonts w:eastAsia="Calibri"/>
                <w:b/>
              </w:rPr>
            </w:pPr>
          </w:p>
        </w:tc>
      </w:tr>
      <w:tr w:rsidR="00117E1C" w:rsidRPr="00CC3424" w:rsidTr="00B73CCC">
        <w:tc>
          <w:tcPr>
            <w:tcW w:w="1388" w:type="dxa"/>
            <w:tcBorders>
              <w:top w:val="single" w:sz="4" w:space="0" w:color="auto"/>
              <w:left w:val="single" w:sz="4" w:space="0" w:color="auto"/>
              <w:bottom w:val="single" w:sz="4" w:space="0" w:color="auto"/>
              <w:right w:val="single" w:sz="4" w:space="0" w:color="auto"/>
            </w:tcBorders>
            <w:shd w:val="clear" w:color="auto" w:fill="8496B0"/>
          </w:tcPr>
          <w:p w:rsidR="00117E1C" w:rsidRPr="00CC3424" w:rsidRDefault="00117E1C" w:rsidP="00B73CCC">
            <w:pPr>
              <w:rPr>
                <w:rFonts w:eastAsia="Calibri"/>
                <w:b/>
                <w:bCs/>
              </w:rPr>
            </w:pPr>
          </w:p>
        </w:tc>
        <w:tc>
          <w:tcPr>
            <w:tcW w:w="7468" w:type="dxa"/>
            <w:gridSpan w:val="4"/>
            <w:tcBorders>
              <w:top w:val="single" w:sz="4" w:space="0" w:color="auto"/>
              <w:left w:val="single" w:sz="4" w:space="0" w:color="auto"/>
              <w:bottom w:val="single" w:sz="4" w:space="0" w:color="auto"/>
              <w:right w:val="single" w:sz="4" w:space="0" w:color="auto"/>
            </w:tcBorders>
            <w:shd w:val="clear" w:color="auto" w:fill="C00000"/>
            <w:hideMark/>
          </w:tcPr>
          <w:p w:rsidR="00117E1C" w:rsidRPr="00CC3424" w:rsidRDefault="00117E1C" w:rsidP="00B73CCC">
            <w:pPr>
              <w:rPr>
                <w:rFonts w:eastAsia="Calibri"/>
                <w:b/>
                <w:bCs/>
              </w:rPr>
            </w:pPr>
            <w:r w:rsidRPr="00CC3424">
              <w:rPr>
                <w:rFonts w:eastAsia="Calibri"/>
                <w:b/>
                <w:bCs/>
              </w:rPr>
              <w:t>Module Learning Outcomes</w:t>
            </w:r>
          </w:p>
          <w:p w:rsidR="00117E1C" w:rsidRPr="00CC3424" w:rsidRDefault="00117E1C" w:rsidP="00B73CCC">
            <w:pPr>
              <w:rPr>
                <w:rFonts w:eastAsia="Calibri"/>
                <w:b/>
                <w:bCs/>
              </w:rPr>
            </w:pPr>
          </w:p>
        </w:tc>
      </w:tr>
      <w:tr w:rsidR="00117E1C" w:rsidRPr="00CC3424" w:rsidTr="00B73CCC">
        <w:tc>
          <w:tcPr>
            <w:tcW w:w="1388" w:type="dxa"/>
            <w:tcBorders>
              <w:top w:val="single" w:sz="4" w:space="0" w:color="auto"/>
              <w:left w:val="single" w:sz="4" w:space="0" w:color="auto"/>
              <w:bottom w:val="single" w:sz="4" w:space="0" w:color="auto"/>
              <w:right w:val="single" w:sz="4" w:space="0" w:color="auto"/>
            </w:tcBorders>
            <w:shd w:val="clear" w:color="auto" w:fill="8496B0"/>
            <w:hideMark/>
          </w:tcPr>
          <w:p w:rsidR="00117E1C" w:rsidRPr="00CC3424" w:rsidRDefault="00117E1C" w:rsidP="00B73CCC">
            <w:pPr>
              <w:rPr>
                <w:rFonts w:eastAsia="Calibri"/>
                <w:b/>
              </w:rPr>
            </w:pPr>
            <w:r w:rsidRPr="00CC3424">
              <w:rPr>
                <w:rFonts w:eastAsia="Calibri"/>
                <w:b/>
              </w:rPr>
              <w:t>LO1</w:t>
            </w:r>
          </w:p>
        </w:tc>
        <w:tc>
          <w:tcPr>
            <w:tcW w:w="7468" w:type="dxa"/>
            <w:gridSpan w:val="4"/>
            <w:tcBorders>
              <w:top w:val="single" w:sz="4" w:space="0" w:color="auto"/>
              <w:left w:val="single" w:sz="4" w:space="0" w:color="auto"/>
              <w:bottom w:val="single" w:sz="4" w:space="0" w:color="auto"/>
              <w:right w:val="single" w:sz="4" w:space="0" w:color="auto"/>
            </w:tcBorders>
            <w:shd w:val="clear" w:color="auto" w:fill="auto"/>
            <w:hideMark/>
          </w:tcPr>
          <w:p w:rsidR="00117E1C" w:rsidRPr="00AE77A2" w:rsidRDefault="00262CAD" w:rsidP="00B73CCC">
            <w:pPr>
              <w:spacing w:before="100" w:beforeAutospacing="1" w:after="100" w:afterAutospacing="1"/>
              <w:rPr>
                <w:color w:val="000000"/>
                <w:lang w:val="en-GB"/>
              </w:rPr>
            </w:pPr>
            <w:r w:rsidRPr="00373EB8">
              <w:t>Synthesize</w:t>
            </w:r>
            <w:r w:rsidR="000028A1" w:rsidRPr="00373EB8">
              <w:t xml:space="preserve"> HRM changing landscape and the value of strategic human resources management in organisations</w:t>
            </w:r>
          </w:p>
        </w:tc>
      </w:tr>
      <w:tr w:rsidR="00117E1C" w:rsidRPr="00CC3424" w:rsidTr="00B73CCC">
        <w:tc>
          <w:tcPr>
            <w:tcW w:w="1388" w:type="dxa"/>
            <w:tcBorders>
              <w:top w:val="single" w:sz="4" w:space="0" w:color="auto"/>
              <w:left w:val="single" w:sz="4" w:space="0" w:color="auto"/>
              <w:bottom w:val="single" w:sz="4" w:space="0" w:color="auto"/>
              <w:right w:val="single" w:sz="4" w:space="0" w:color="auto"/>
            </w:tcBorders>
            <w:shd w:val="clear" w:color="auto" w:fill="8496B0"/>
            <w:hideMark/>
          </w:tcPr>
          <w:p w:rsidR="00117E1C" w:rsidRPr="00CC3424" w:rsidRDefault="00117E1C" w:rsidP="00B73CCC">
            <w:pPr>
              <w:rPr>
                <w:rFonts w:eastAsia="Calibri"/>
                <w:b/>
                <w:bCs/>
              </w:rPr>
            </w:pPr>
            <w:r w:rsidRPr="00CC3424">
              <w:rPr>
                <w:rFonts w:eastAsia="Calibri"/>
                <w:b/>
                <w:bCs/>
              </w:rPr>
              <w:t>LO2</w:t>
            </w:r>
          </w:p>
        </w:tc>
        <w:tc>
          <w:tcPr>
            <w:tcW w:w="7468" w:type="dxa"/>
            <w:gridSpan w:val="4"/>
            <w:tcBorders>
              <w:top w:val="single" w:sz="4" w:space="0" w:color="auto"/>
              <w:left w:val="single" w:sz="4" w:space="0" w:color="auto"/>
              <w:bottom w:val="single" w:sz="4" w:space="0" w:color="auto"/>
              <w:right w:val="single" w:sz="4" w:space="0" w:color="auto"/>
            </w:tcBorders>
            <w:shd w:val="clear" w:color="auto" w:fill="auto"/>
            <w:hideMark/>
          </w:tcPr>
          <w:p w:rsidR="00117E1C" w:rsidRPr="00AE77A2" w:rsidRDefault="000028A1" w:rsidP="00B73CCC">
            <w:pPr>
              <w:spacing w:before="100" w:beforeAutospacing="1" w:after="100" w:afterAutospacing="1"/>
              <w:rPr>
                <w:color w:val="000000"/>
                <w:lang w:val="en-GB"/>
              </w:rPr>
            </w:pPr>
            <w:r w:rsidRPr="00373EB8">
              <w:t>Critically evaluate HRM practices and how they inform debates about organisational performance</w:t>
            </w:r>
          </w:p>
        </w:tc>
      </w:tr>
      <w:tr w:rsidR="00117E1C" w:rsidRPr="00CC3424" w:rsidTr="00B73CCC">
        <w:tc>
          <w:tcPr>
            <w:tcW w:w="1388" w:type="dxa"/>
            <w:tcBorders>
              <w:top w:val="single" w:sz="4" w:space="0" w:color="auto"/>
              <w:left w:val="single" w:sz="4" w:space="0" w:color="auto"/>
              <w:bottom w:val="single" w:sz="4" w:space="0" w:color="auto"/>
              <w:right w:val="single" w:sz="4" w:space="0" w:color="auto"/>
            </w:tcBorders>
            <w:shd w:val="clear" w:color="auto" w:fill="8496B0"/>
            <w:hideMark/>
          </w:tcPr>
          <w:p w:rsidR="00117E1C" w:rsidRPr="00CC3424" w:rsidRDefault="00117E1C" w:rsidP="00B73CCC">
            <w:pPr>
              <w:rPr>
                <w:rFonts w:eastAsia="Calibri"/>
                <w:b/>
                <w:bCs/>
              </w:rPr>
            </w:pPr>
            <w:r w:rsidRPr="00CC3424">
              <w:rPr>
                <w:rFonts w:eastAsia="Calibri"/>
                <w:b/>
                <w:bCs/>
              </w:rPr>
              <w:t>LO3</w:t>
            </w:r>
          </w:p>
        </w:tc>
        <w:tc>
          <w:tcPr>
            <w:tcW w:w="7468" w:type="dxa"/>
            <w:gridSpan w:val="4"/>
            <w:tcBorders>
              <w:top w:val="single" w:sz="4" w:space="0" w:color="auto"/>
              <w:left w:val="single" w:sz="4" w:space="0" w:color="auto"/>
              <w:bottom w:val="single" w:sz="4" w:space="0" w:color="auto"/>
              <w:right w:val="single" w:sz="4" w:space="0" w:color="auto"/>
            </w:tcBorders>
            <w:shd w:val="clear" w:color="auto" w:fill="auto"/>
            <w:hideMark/>
          </w:tcPr>
          <w:p w:rsidR="00117E1C" w:rsidRPr="00AE77A2" w:rsidRDefault="00DD0AE2" w:rsidP="00B73CCC">
            <w:pPr>
              <w:spacing w:before="100" w:beforeAutospacing="1" w:after="100" w:afterAutospacing="1"/>
              <w:rPr>
                <w:color w:val="000000"/>
                <w:lang w:val="en-GB"/>
              </w:rPr>
            </w:pPr>
            <w:r>
              <w:t xml:space="preserve">Discuss various leadership styles and practices in the organization and analyze </w:t>
            </w:r>
            <w:r w:rsidRPr="001D2D76">
              <w:t>the relationship between leadership and management in a contemporary business environment</w:t>
            </w:r>
          </w:p>
        </w:tc>
      </w:tr>
      <w:tr w:rsidR="00DD0AE2" w:rsidRPr="00CC3424" w:rsidTr="00B73CCC">
        <w:tc>
          <w:tcPr>
            <w:tcW w:w="1388" w:type="dxa"/>
            <w:tcBorders>
              <w:top w:val="single" w:sz="4" w:space="0" w:color="auto"/>
              <w:left w:val="single" w:sz="4" w:space="0" w:color="auto"/>
              <w:bottom w:val="single" w:sz="4" w:space="0" w:color="auto"/>
              <w:right w:val="single" w:sz="4" w:space="0" w:color="auto"/>
            </w:tcBorders>
            <w:shd w:val="clear" w:color="auto" w:fill="8496B0"/>
          </w:tcPr>
          <w:p w:rsidR="00DD0AE2" w:rsidRPr="00CC3424" w:rsidRDefault="00DD0AE2" w:rsidP="00B73CCC">
            <w:pPr>
              <w:rPr>
                <w:rFonts w:eastAsia="Calibri"/>
                <w:b/>
                <w:bCs/>
              </w:rPr>
            </w:pPr>
            <w:r>
              <w:rPr>
                <w:rFonts w:eastAsia="Calibri"/>
                <w:b/>
                <w:bCs/>
              </w:rPr>
              <w:t>LO4</w:t>
            </w:r>
          </w:p>
        </w:tc>
        <w:tc>
          <w:tcPr>
            <w:tcW w:w="7468" w:type="dxa"/>
            <w:gridSpan w:val="4"/>
            <w:tcBorders>
              <w:top w:val="single" w:sz="4" w:space="0" w:color="auto"/>
              <w:left w:val="single" w:sz="4" w:space="0" w:color="auto"/>
              <w:bottom w:val="single" w:sz="4" w:space="0" w:color="auto"/>
              <w:right w:val="single" w:sz="4" w:space="0" w:color="auto"/>
            </w:tcBorders>
            <w:shd w:val="clear" w:color="auto" w:fill="auto"/>
          </w:tcPr>
          <w:p w:rsidR="00DD0AE2" w:rsidRPr="00373EB8" w:rsidRDefault="00DD0AE2" w:rsidP="00B73CCC">
            <w:pPr>
              <w:spacing w:before="100" w:beforeAutospacing="1" w:after="100" w:afterAutospacing="1"/>
            </w:pPr>
            <w:r>
              <w:t>Analyze and justify the role of a leader in Planning and implementing successful change in the organization and overcoming the resistance due to change.</w:t>
            </w:r>
          </w:p>
        </w:tc>
      </w:tr>
      <w:tr w:rsidR="00117E1C" w:rsidRPr="00CC3424" w:rsidTr="00B73CCC">
        <w:tc>
          <w:tcPr>
            <w:tcW w:w="5353" w:type="dxa"/>
            <w:gridSpan w:val="3"/>
            <w:tcBorders>
              <w:top w:val="single" w:sz="4" w:space="0" w:color="auto"/>
              <w:left w:val="single" w:sz="4" w:space="0" w:color="auto"/>
              <w:bottom w:val="single" w:sz="4" w:space="0" w:color="auto"/>
              <w:right w:val="single" w:sz="4" w:space="0" w:color="auto"/>
            </w:tcBorders>
            <w:shd w:val="clear" w:color="auto" w:fill="C00000"/>
            <w:hideMark/>
          </w:tcPr>
          <w:p w:rsidR="00117E1C" w:rsidRPr="00CC3424" w:rsidRDefault="00117E1C" w:rsidP="00B73CCC">
            <w:pPr>
              <w:rPr>
                <w:rFonts w:eastAsia="Calibri"/>
                <w:b/>
              </w:rPr>
            </w:pPr>
            <w:r>
              <w:rPr>
                <w:rFonts w:eastAsia="Calibri"/>
                <w:b/>
              </w:rPr>
              <w:t>Assessment T</w:t>
            </w:r>
            <w:r w:rsidRPr="00CC3424">
              <w:rPr>
                <w:rFonts w:eastAsia="Calibri"/>
                <w:b/>
              </w:rPr>
              <w:t>ypes</w:t>
            </w:r>
          </w:p>
        </w:tc>
        <w:tc>
          <w:tcPr>
            <w:tcW w:w="1701" w:type="dxa"/>
            <w:tcBorders>
              <w:top w:val="single" w:sz="4" w:space="0" w:color="auto"/>
              <w:left w:val="single" w:sz="4" w:space="0" w:color="auto"/>
              <w:bottom w:val="single" w:sz="4" w:space="0" w:color="auto"/>
              <w:right w:val="single" w:sz="4" w:space="0" w:color="auto"/>
            </w:tcBorders>
            <w:shd w:val="clear" w:color="auto" w:fill="C00000"/>
            <w:hideMark/>
          </w:tcPr>
          <w:p w:rsidR="00117E1C" w:rsidRPr="00CC3424" w:rsidRDefault="00117E1C" w:rsidP="00B73CCC">
            <w:pPr>
              <w:rPr>
                <w:rFonts w:eastAsia="Calibri"/>
                <w:b/>
              </w:rPr>
            </w:pPr>
            <w:r>
              <w:rPr>
                <w:rFonts w:eastAsia="Calibri"/>
                <w:b/>
              </w:rPr>
              <w:t>Marks</w:t>
            </w:r>
          </w:p>
          <w:p w:rsidR="00117E1C" w:rsidRPr="00CC3424" w:rsidRDefault="00117E1C" w:rsidP="00B73CCC">
            <w:pPr>
              <w:rPr>
                <w:rFonts w:eastAsia="Calibri"/>
                <w:b/>
              </w:rPr>
            </w:pPr>
          </w:p>
        </w:tc>
        <w:tc>
          <w:tcPr>
            <w:tcW w:w="1802" w:type="dxa"/>
            <w:tcBorders>
              <w:top w:val="single" w:sz="4" w:space="0" w:color="auto"/>
              <w:left w:val="single" w:sz="4" w:space="0" w:color="auto"/>
              <w:bottom w:val="single" w:sz="4" w:space="0" w:color="auto"/>
              <w:right w:val="single" w:sz="4" w:space="0" w:color="auto"/>
            </w:tcBorders>
            <w:shd w:val="clear" w:color="auto" w:fill="C00000"/>
          </w:tcPr>
          <w:p w:rsidR="00117E1C" w:rsidRPr="00CC3424" w:rsidRDefault="00117E1C" w:rsidP="00B73CCC">
            <w:pPr>
              <w:rPr>
                <w:rFonts w:eastAsia="Calibri"/>
                <w:b/>
              </w:rPr>
            </w:pPr>
            <w:r>
              <w:rPr>
                <w:rFonts w:eastAsia="Calibri"/>
                <w:b/>
              </w:rPr>
              <w:t>Marks Achieved</w:t>
            </w:r>
          </w:p>
        </w:tc>
      </w:tr>
      <w:tr w:rsidR="00117E1C" w:rsidRPr="00CC3424" w:rsidTr="00B73CCC">
        <w:trPr>
          <w:trHeight w:val="582"/>
        </w:trPr>
        <w:tc>
          <w:tcPr>
            <w:tcW w:w="5353" w:type="dxa"/>
            <w:gridSpan w:val="3"/>
            <w:tcBorders>
              <w:top w:val="single" w:sz="4" w:space="0" w:color="auto"/>
              <w:left w:val="single" w:sz="4" w:space="0" w:color="auto"/>
              <w:right w:val="single" w:sz="4" w:space="0" w:color="auto"/>
            </w:tcBorders>
            <w:shd w:val="clear" w:color="auto" w:fill="ACB9CA"/>
            <w:hideMark/>
          </w:tcPr>
          <w:p w:rsidR="00117E1C" w:rsidRPr="00CC3424" w:rsidRDefault="00DE5FBD" w:rsidP="000028A1">
            <w:pPr>
              <w:rPr>
                <w:rFonts w:eastAsia="Calibri"/>
                <w:b/>
              </w:rPr>
            </w:pPr>
            <w:r w:rsidRPr="00DE5FBD">
              <w:rPr>
                <w:rFonts w:eastAsia="Calibri"/>
                <w:b/>
              </w:rPr>
              <w:t>Assessment Task 01 (</w:t>
            </w:r>
            <w:r>
              <w:rPr>
                <w:rFonts w:eastAsia="Calibri"/>
                <w:b/>
              </w:rPr>
              <w:t>I</w:t>
            </w:r>
            <w:r w:rsidRPr="00DE5FBD">
              <w:rPr>
                <w:rFonts w:eastAsia="Calibri"/>
                <w:b/>
              </w:rPr>
              <w:t>ndividual Presentation)</w:t>
            </w:r>
          </w:p>
        </w:tc>
        <w:tc>
          <w:tcPr>
            <w:tcW w:w="1701" w:type="dxa"/>
            <w:tcBorders>
              <w:top w:val="single" w:sz="4" w:space="0" w:color="auto"/>
              <w:left w:val="single" w:sz="4" w:space="0" w:color="auto"/>
              <w:right w:val="single" w:sz="4" w:space="0" w:color="auto"/>
            </w:tcBorders>
            <w:shd w:val="clear" w:color="auto" w:fill="ACB9CA"/>
            <w:hideMark/>
          </w:tcPr>
          <w:p w:rsidR="00117E1C" w:rsidRPr="00CC3424" w:rsidRDefault="00DE5FBD" w:rsidP="00B73CCC">
            <w:pPr>
              <w:rPr>
                <w:rFonts w:eastAsia="Calibri"/>
                <w:b/>
              </w:rPr>
            </w:pPr>
            <w:r>
              <w:rPr>
                <w:rFonts w:eastAsia="Calibri"/>
                <w:b/>
              </w:rPr>
              <w:t>2</w:t>
            </w:r>
            <w:r w:rsidR="00117E1C">
              <w:rPr>
                <w:rFonts w:eastAsia="Calibri"/>
                <w:b/>
              </w:rPr>
              <w:t>0</w:t>
            </w:r>
          </w:p>
        </w:tc>
        <w:tc>
          <w:tcPr>
            <w:tcW w:w="1802" w:type="dxa"/>
            <w:tcBorders>
              <w:top w:val="single" w:sz="4" w:space="0" w:color="auto"/>
              <w:left w:val="single" w:sz="4" w:space="0" w:color="auto"/>
              <w:right w:val="single" w:sz="4" w:space="0" w:color="auto"/>
            </w:tcBorders>
            <w:shd w:val="clear" w:color="auto" w:fill="ACB9CA"/>
          </w:tcPr>
          <w:p w:rsidR="00117E1C" w:rsidRDefault="00117E1C" w:rsidP="00B73CCC">
            <w:pPr>
              <w:rPr>
                <w:rFonts w:eastAsia="Calibri"/>
                <w:b/>
              </w:rPr>
            </w:pPr>
          </w:p>
        </w:tc>
      </w:tr>
      <w:tr w:rsidR="00DE5FBD" w:rsidRPr="00CC3424" w:rsidTr="00B73CCC">
        <w:trPr>
          <w:trHeight w:val="582"/>
        </w:trPr>
        <w:tc>
          <w:tcPr>
            <w:tcW w:w="5353" w:type="dxa"/>
            <w:gridSpan w:val="3"/>
            <w:tcBorders>
              <w:top w:val="single" w:sz="4" w:space="0" w:color="auto"/>
              <w:left w:val="single" w:sz="4" w:space="0" w:color="auto"/>
              <w:right w:val="single" w:sz="4" w:space="0" w:color="auto"/>
            </w:tcBorders>
            <w:shd w:val="clear" w:color="auto" w:fill="ACB9CA"/>
          </w:tcPr>
          <w:p w:rsidR="00DE5FBD" w:rsidRPr="00DE5FBD" w:rsidRDefault="00DE5FBD" w:rsidP="00DE5FBD">
            <w:pPr>
              <w:spacing w:line="360" w:lineRule="auto"/>
              <w:rPr>
                <w:rFonts w:eastAsia="Calibri"/>
                <w:b/>
              </w:rPr>
            </w:pPr>
            <w:r w:rsidRPr="00DE5FBD">
              <w:rPr>
                <w:rFonts w:eastAsia="Calibri"/>
                <w:b/>
              </w:rPr>
              <w:t>Assessment Task 02 (Case Study Analysis)</w:t>
            </w:r>
          </w:p>
        </w:tc>
        <w:tc>
          <w:tcPr>
            <w:tcW w:w="1701" w:type="dxa"/>
            <w:tcBorders>
              <w:top w:val="single" w:sz="4" w:space="0" w:color="auto"/>
              <w:left w:val="single" w:sz="4" w:space="0" w:color="auto"/>
              <w:right w:val="single" w:sz="4" w:space="0" w:color="auto"/>
            </w:tcBorders>
            <w:shd w:val="clear" w:color="auto" w:fill="ACB9CA"/>
          </w:tcPr>
          <w:p w:rsidR="00DE5FBD" w:rsidRDefault="00DE5FBD" w:rsidP="00DE5FBD">
            <w:pPr>
              <w:rPr>
                <w:rFonts w:eastAsia="Calibri"/>
                <w:b/>
              </w:rPr>
            </w:pPr>
            <w:r>
              <w:rPr>
                <w:rFonts w:eastAsia="Calibri"/>
                <w:b/>
              </w:rPr>
              <w:t>40</w:t>
            </w:r>
          </w:p>
        </w:tc>
        <w:tc>
          <w:tcPr>
            <w:tcW w:w="1802" w:type="dxa"/>
            <w:tcBorders>
              <w:top w:val="single" w:sz="4" w:space="0" w:color="auto"/>
              <w:left w:val="single" w:sz="4" w:space="0" w:color="auto"/>
              <w:right w:val="single" w:sz="4" w:space="0" w:color="auto"/>
            </w:tcBorders>
            <w:shd w:val="clear" w:color="auto" w:fill="ACB9CA"/>
          </w:tcPr>
          <w:p w:rsidR="00DE5FBD" w:rsidRDefault="00DE5FBD" w:rsidP="00DE5FBD">
            <w:pPr>
              <w:rPr>
                <w:rFonts w:eastAsia="Calibri"/>
                <w:b/>
              </w:rPr>
            </w:pPr>
          </w:p>
        </w:tc>
      </w:tr>
      <w:tr w:rsidR="00DE5FBD" w:rsidRPr="00CC3424" w:rsidTr="00B73CCC">
        <w:trPr>
          <w:trHeight w:val="582"/>
        </w:trPr>
        <w:tc>
          <w:tcPr>
            <w:tcW w:w="5353" w:type="dxa"/>
            <w:gridSpan w:val="3"/>
            <w:tcBorders>
              <w:top w:val="single" w:sz="4" w:space="0" w:color="auto"/>
              <w:left w:val="single" w:sz="4" w:space="0" w:color="auto"/>
              <w:right w:val="single" w:sz="4" w:space="0" w:color="auto"/>
            </w:tcBorders>
            <w:shd w:val="clear" w:color="auto" w:fill="ACB9CA"/>
            <w:hideMark/>
          </w:tcPr>
          <w:p w:rsidR="00DE5FBD" w:rsidRPr="00DE5FBD" w:rsidRDefault="00DE5FBD" w:rsidP="00DE5FBD">
            <w:pPr>
              <w:spacing w:line="360" w:lineRule="auto"/>
              <w:rPr>
                <w:rFonts w:eastAsia="Calibri"/>
                <w:b/>
              </w:rPr>
            </w:pPr>
            <w:r w:rsidRPr="00DE5FBD">
              <w:rPr>
                <w:rFonts w:eastAsia="Calibri"/>
                <w:b/>
              </w:rPr>
              <w:t>Assessment Task 03 (Business Scenario)</w:t>
            </w:r>
          </w:p>
        </w:tc>
        <w:tc>
          <w:tcPr>
            <w:tcW w:w="1701" w:type="dxa"/>
            <w:tcBorders>
              <w:top w:val="single" w:sz="4" w:space="0" w:color="auto"/>
              <w:left w:val="single" w:sz="4" w:space="0" w:color="auto"/>
              <w:right w:val="single" w:sz="4" w:space="0" w:color="auto"/>
            </w:tcBorders>
            <w:shd w:val="clear" w:color="auto" w:fill="ACB9CA"/>
            <w:hideMark/>
          </w:tcPr>
          <w:p w:rsidR="00DE5FBD" w:rsidRPr="00CC3424" w:rsidRDefault="00DE5FBD" w:rsidP="00DE5FBD">
            <w:pPr>
              <w:rPr>
                <w:rFonts w:eastAsia="Calibri"/>
                <w:b/>
              </w:rPr>
            </w:pPr>
            <w:r>
              <w:rPr>
                <w:rFonts w:eastAsia="Calibri"/>
                <w:b/>
              </w:rPr>
              <w:t>40</w:t>
            </w:r>
          </w:p>
        </w:tc>
        <w:tc>
          <w:tcPr>
            <w:tcW w:w="1802" w:type="dxa"/>
            <w:tcBorders>
              <w:top w:val="single" w:sz="4" w:space="0" w:color="auto"/>
              <w:left w:val="single" w:sz="4" w:space="0" w:color="auto"/>
              <w:right w:val="single" w:sz="4" w:space="0" w:color="auto"/>
            </w:tcBorders>
            <w:shd w:val="clear" w:color="auto" w:fill="ACB9CA"/>
          </w:tcPr>
          <w:p w:rsidR="00DE5FBD" w:rsidRDefault="00DE5FBD" w:rsidP="00DE5FBD">
            <w:pPr>
              <w:rPr>
                <w:rFonts w:eastAsia="Calibri"/>
                <w:b/>
              </w:rPr>
            </w:pPr>
          </w:p>
        </w:tc>
      </w:tr>
      <w:tr w:rsidR="00117E1C" w:rsidRPr="00CC3424" w:rsidTr="00B73CCC">
        <w:tc>
          <w:tcPr>
            <w:tcW w:w="5353" w:type="dxa"/>
            <w:gridSpan w:val="3"/>
            <w:tcBorders>
              <w:top w:val="single" w:sz="4" w:space="0" w:color="auto"/>
              <w:left w:val="single" w:sz="4" w:space="0" w:color="auto"/>
              <w:bottom w:val="single" w:sz="4" w:space="0" w:color="auto"/>
              <w:right w:val="single" w:sz="4" w:space="0" w:color="auto"/>
            </w:tcBorders>
            <w:shd w:val="clear" w:color="auto" w:fill="44546A"/>
          </w:tcPr>
          <w:p w:rsidR="00117E1C" w:rsidRPr="007531DF" w:rsidRDefault="00117E1C" w:rsidP="00B73CCC">
            <w:pPr>
              <w:rPr>
                <w:rFonts w:eastAsia="Calibri"/>
                <w:b/>
                <w:color w:val="FFFFFF"/>
              </w:rPr>
            </w:pPr>
            <w:r w:rsidRPr="007531DF">
              <w:rPr>
                <w:rFonts w:eastAsia="Calibri"/>
                <w:b/>
                <w:color w:val="FFFFFF"/>
              </w:rPr>
              <w:t>Overall Score</w:t>
            </w:r>
          </w:p>
        </w:tc>
        <w:tc>
          <w:tcPr>
            <w:tcW w:w="1701" w:type="dxa"/>
            <w:tcBorders>
              <w:top w:val="single" w:sz="4" w:space="0" w:color="auto"/>
              <w:left w:val="single" w:sz="4" w:space="0" w:color="auto"/>
              <w:bottom w:val="single" w:sz="4" w:space="0" w:color="auto"/>
              <w:right w:val="single" w:sz="4" w:space="0" w:color="auto"/>
            </w:tcBorders>
            <w:shd w:val="clear" w:color="auto" w:fill="44546A"/>
          </w:tcPr>
          <w:p w:rsidR="00117E1C" w:rsidRPr="007531DF" w:rsidRDefault="00117E1C" w:rsidP="00B73CCC">
            <w:pPr>
              <w:rPr>
                <w:rFonts w:eastAsia="Calibri"/>
                <w:b/>
                <w:color w:val="FFFFFF"/>
              </w:rPr>
            </w:pPr>
            <w:r w:rsidRPr="007531DF">
              <w:rPr>
                <w:rFonts w:eastAsia="Calibri"/>
                <w:b/>
                <w:color w:val="FFFFFF"/>
              </w:rPr>
              <w:t>100</w:t>
            </w:r>
          </w:p>
          <w:p w:rsidR="00117E1C" w:rsidRPr="007531DF" w:rsidRDefault="00117E1C" w:rsidP="00B73CCC">
            <w:pPr>
              <w:rPr>
                <w:rFonts w:eastAsia="Calibri"/>
                <w:b/>
                <w:color w:val="FFFFFF"/>
              </w:rPr>
            </w:pPr>
          </w:p>
        </w:tc>
        <w:tc>
          <w:tcPr>
            <w:tcW w:w="1802" w:type="dxa"/>
            <w:tcBorders>
              <w:top w:val="single" w:sz="4" w:space="0" w:color="auto"/>
              <w:left w:val="single" w:sz="4" w:space="0" w:color="auto"/>
              <w:bottom w:val="single" w:sz="4" w:space="0" w:color="auto"/>
              <w:right w:val="single" w:sz="4" w:space="0" w:color="auto"/>
            </w:tcBorders>
            <w:shd w:val="clear" w:color="auto" w:fill="44546A"/>
          </w:tcPr>
          <w:p w:rsidR="00117E1C" w:rsidRDefault="00117E1C" w:rsidP="00B73CCC">
            <w:pPr>
              <w:rPr>
                <w:rFonts w:eastAsia="Calibri"/>
                <w:b/>
                <w:color w:val="FF0000"/>
              </w:rPr>
            </w:pPr>
          </w:p>
        </w:tc>
      </w:tr>
      <w:tr w:rsidR="00117E1C" w:rsidRPr="00CC3424" w:rsidTr="00B73CCC">
        <w:tc>
          <w:tcPr>
            <w:tcW w:w="5353" w:type="dxa"/>
            <w:gridSpan w:val="3"/>
            <w:tcBorders>
              <w:top w:val="single" w:sz="4" w:space="0" w:color="auto"/>
              <w:left w:val="single" w:sz="4" w:space="0" w:color="auto"/>
              <w:bottom w:val="single" w:sz="4" w:space="0" w:color="auto"/>
              <w:right w:val="single" w:sz="4" w:space="0" w:color="auto"/>
            </w:tcBorders>
            <w:shd w:val="clear" w:color="auto" w:fill="C00000"/>
          </w:tcPr>
          <w:p w:rsidR="00117E1C" w:rsidRDefault="00117E1C" w:rsidP="00B73CCC">
            <w:pPr>
              <w:rPr>
                <w:rFonts w:ascii="Calibri" w:eastAsia="Calibri" w:hAnsi="Calibri"/>
                <w:b/>
              </w:rPr>
            </w:pPr>
            <w:r w:rsidRPr="00CC3424">
              <w:rPr>
                <w:rFonts w:ascii="Calibri" w:eastAsia="Calibri" w:hAnsi="Calibri"/>
                <w:b/>
              </w:rPr>
              <w:t>Overall Grade</w:t>
            </w:r>
          </w:p>
          <w:p w:rsidR="00117E1C" w:rsidRPr="00CC3424" w:rsidRDefault="00117E1C" w:rsidP="00B73CCC">
            <w:pPr>
              <w:rPr>
                <w:rFonts w:ascii="Calibri" w:eastAsia="Calibri" w:hAnsi="Calibri"/>
                <w:b/>
              </w:rPr>
            </w:pPr>
          </w:p>
        </w:tc>
        <w:tc>
          <w:tcPr>
            <w:tcW w:w="3503" w:type="dxa"/>
            <w:gridSpan w:val="2"/>
            <w:tcBorders>
              <w:top w:val="single" w:sz="4" w:space="0" w:color="auto"/>
              <w:left w:val="single" w:sz="4" w:space="0" w:color="auto"/>
              <w:bottom w:val="single" w:sz="4" w:space="0" w:color="auto"/>
              <w:right w:val="single" w:sz="4" w:space="0" w:color="auto"/>
            </w:tcBorders>
            <w:shd w:val="clear" w:color="auto" w:fill="C00000"/>
          </w:tcPr>
          <w:p w:rsidR="00117E1C" w:rsidRPr="00CC3424" w:rsidRDefault="00117E1C" w:rsidP="00B73CCC">
            <w:pPr>
              <w:rPr>
                <w:rFonts w:ascii="Calibri" w:eastAsia="Calibri" w:hAnsi="Calibri"/>
                <w:b/>
                <w:color w:val="FF0000"/>
              </w:rPr>
            </w:pPr>
          </w:p>
          <w:p w:rsidR="00117E1C" w:rsidRPr="00CC3424" w:rsidRDefault="00117E1C" w:rsidP="00B73CCC">
            <w:pPr>
              <w:rPr>
                <w:rFonts w:ascii="Calibri" w:eastAsia="Calibri" w:hAnsi="Calibri"/>
                <w:b/>
                <w:color w:val="FF0000"/>
              </w:rPr>
            </w:pPr>
          </w:p>
        </w:tc>
      </w:tr>
      <w:tr w:rsidR="00117E1C" w:rsidRPr="00CC3424" w:rsidTr="00B73CCC">
        <w:tc>
          <w:tcPr>
            <w:tcW w:w="5353" w:type="dxa"/>
            <w:gridSpan w:val="3"/>
            <w:tcBorders>
              <w:top w:val="single" w:sz="4" w:space="0" w:color="auto"/>
              <w:left w:val="single" w:sz="4" w:space="0" w:color="auto"/>
              <w:bottom w:val="single" w:sz="4" w:space="0" w:color="auto"/>
              <w:right w:val="single" w:sz="4" w:space="0" w:color="auto"/>
            </w:tcBorders>
            <w:shd w:val="clear" w:color="auto" w:fill="C00000"/>
          </w:tcPr>
          <w:p w:rsidR="00117E1C" w:rsidRDefault="00117E1C" w:rsidP="00B73CCC">
            <w:pPr>
              <w:rPr>
                <w:rFonts w:ascii="Calibri" w:eastAsia="Calibri" w:hAnsi="Calibri"/>
                <w:b/>
              </w:rPr>
            </w:pPr>
            <w:r>
              <w:rPr>
                <w:rFonts w:ascii="Calibri" w:eastAsia="Calibri" w:hAnsi="Calibri"/>
                <w:b/>
              </w:rPr>
              <w:t>Date</w:t>
            </w:r>
          </w:p>
          <w:p w:rsidR="00117E1C" w:rsidRPr="00CC3424" w:rsidRDefault="00117E1C" w:rsidP="00B73CCC">
            <w:pPr>
              <w:rPr>
                <w:rFonts w:ascii="Calibri" w:eastAsia="Calibri" w:hAnsi="Calibri"/>
                <w:b/>
              </w:rPr>
            </w:pPr>
          </w:p>
        </w:tc>
        <w:tc>
          <w:tcPr>
            <w:tcW w:w="3503" w:type="dxa"/>
            <w:gridSpan w:val="2"/>
            <w:tcBorders>
              <w:top w:val="single" w:sz="4" w:space="0" w:color="auto"/>
              <w:left w:val="single" w:sz="4" w:space="0" w:color="auto"/>
              <w:bottom w:val="single" w:sz="4" w:space="0" w:color="auto"/>
              <w:right w:val="single" w:sz="4" w:space="0" w:color="auto"/>
            </w:tcBorders>
            <w:shd w:val="clear" w:color="auto" w:fill="C00000"/>
          </w:tcPr>
          <w:p w:rsidR="00117E1C" w:rsidRPr="00CC3424" w:rsidRDefault="00117E1C" w:rsidP="00B73CCC">
            <w:pPr>
              <w:rPr>
                <w:rFonts w:ascii="Calibri" w:eastAsia="Calibri" w:hAnsi="Calibri"/>
                <w:b/>
                <w:color w:val="FF0000"/>
              </w:rPr>
            </w:pPr>
          </w:p>
        </w:tc>
      </w:tr>
    </w:tbl>
    <w:p w:rsidR="00117E1C" w:rsidRPr="00CC3424" w:rsidRDefault="00117E1C" w:rsidP="00117E1C">
      <w:pPr>
        <w:pStyle w:val="Heading7"/>
        <w:rPr>
          <w:sz w:val="24"/>
          <w:szCs w:val="24"/>
        </w:rPr>
      </w:pPr>
    </w:p>
    <w:p w:rsidR="00117E1C" w:rsidRPr="00D66190" w:rsidRDefault="00117E1C" w:rsidP="00117E1C">
      <w:pPr>
        <w:jc w:val="both"/>
        <w:rPr>
          <w:rFonts w:cs="Arial"/>
        </w:rPr>
      </w:pPr>
      <w:r w:rsidRPr="00D66190">
        <w:rPr>
          <w:rFonts w:cs="Arial"/>
        </w:rPr>
        <w:t>The following grading criteria will be applicable for the course, Executive Diploma in International Business Management</w:t>
      </w:r>
      <w:r>
        <w:rPr>
          <w:rFonts w:cs="Arial"/>
        </w:rPr>
        <w:t>:</w:t>
      </w:r>
    </w:p>
    <w:p w:rsidR="00117E1C" w:rsidRPr="00CC3424" w:rsidRDefault="00117E1C" w:rsidP="00117E1C">
      <w:pPr>
        <w:jc w:val="both"/>
        <w:rPr>
          <w:rFonts w:cs="Arial"/>
          <w:color w:val="404040"/>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2045"/>
      </w:tblGrid>
      <w:tr w:rsidR="00117E1C" w:rsidRPr="00CC3424" w:rsidTr="00B73CCC">
        <w:trPr>
          <w:trHeight w:val="345"/>
        </w:trPr>
        <w:tc>
          <w:tcPr>
            <w:tcW w:w="2193" w:type="dxa"/>
            <w:shd w:val="clear" w:color="auto" w:fill="2F5496"/>
            <w:vAlign w:val="center"/>
          </w:tcPr>
          <w:p w:rsidR="00117E1C" w:rsidRPr="00CC3424" w:rsidRDefault="00117E1C" w:rsidP="00B73CCC">
            <w:pPr>
              <w:spacing w:line="276" w:lineRule="auto"/>
              <w:jc w:val="center"/>
              <w:rPr>
                <w:rFonts w:ascii="Calibri" w:hAnsi="Calibri" w:cs="Arial"/>
                <w:b/>
                <w:bCs/>
                <w:color w:val="FFFFFF"/>
              </w:rPr>
            </w:pPr>
            <w:r w:rsidRPr="00CC3424">
              <w:rPr>
                <w:rFonts w:ascii="Calibri" w:hAnsi="Calibri" w:cs="Arial"/>
                <w:b/>
                <w:bCs/>
                <w:color w:val="FFFFFF"/>
              </w:rPr>
              <w:t>Marks</w:t>
            </w:r>
          </w:p>
        </w:tc>
        <w:tc>
          <w:tcPr>
            <w:tcW w:w="2045" w:type="dxa"/>
            <w:shd w:val="clear" w:color="auto" w:fill="2F5496"/>
            <w:vAlign w:val="center"/>
          </w:tcPr>
          <w:p w:rsidR="00117E1C" w:rsidRPr="00CC3424" w:rsidRDefault="00117E1C" w:rsidP="00B73CCC">
            <w:pPr>
              <w:spacing w:line="276" w:lineRule="auto"/>
              <w:jc w:val="center"/>
              <w:rPr>
                <w:rFonts w:ascii="Calibri" w:hAnsi="Calibri" w:cs="Arial"/>
                <w:b/>
                <w:bCs/>
                <w:color w:val="FFFFFF"/>
              </w:rPr>
            </w:pPr>
            <w:r w:rsidRPr="00CC3424">
              <w:rPr>
                <w:rFonts w:ascii="Calibri" w:hAnsi="Calibri" w:cs="Arial"/>
                <w:b/>
                <w:bCs/>
                <w:color w:val="FFFFFF"/>
              </w:rPr>
              <w:t>Grade</w:t>
            </w:r>
          </w:p>
        </w:tc>
      </w:tr>
      <w:tr w:rsidR="00117E1C" w:rsidRPr="00CC3424" w:rsidTr="00B73CCC">
        <w:trPr>
          <w:trHeight w:val="367"/>
        </w:trPr>
        <w:tc>
          <w:tcPr>
            <w:tcW w:w="2193" w:type="dxa"/>
            <w:shd w:val="clear" w:color="auto" w:fill="auto"/>
            <w:vAlign w:val="center"/>
          </w:tcPr>
          <w:p w:rsidR="00117E1C" w:rsidRPr="00CC3424" w:rsidRDefault="00117E1C" w:rsidP="00B73CCC">
            <w:pPr>
              <w:spacing w:line="276" w:lineRule="auto"/>
              <w:jc w:val="both"/>
              <w:rPr>
                <w:rFonts w:ascii="Calibri" w:hAnsi="Calibri" w:cs="Arial"/>
                <w:color w:val="404040"/>
              </w:rPr>
            </w:pPr>
            <w:r w:rsidRPr="00CC3424">
              <w:rPr>
                <w:rFonts w:ascii="Calibri" w:hAnsi="Calibri" w:cs="Arial"/>
                <w:color w:val="404040"/>
              </w:rPr>
              <w:t>70 to 100</w:t>
            </w:r>
          </w:p>
        </w:tc>
        <w:tc>
          <w:tcPr>
            <w:tcW w:w="2045" w:type="dxa"/>
            <w:shd w:val="clear" w:color="auto" w:fill="auto"/>
            <w:vAlign w:val="center"/>
          </w:tcPr>
          <w:p w:rsidR="00117E1C" w:rsidRPr="00CC3424" w:rsidRDefault="00117E1C" w:rsidP="00B73CCC">
            <w:pPr>
              <w:spacing w:line="276" w:lineRule="auto"/>
              <w:jc w:val="both"/>
              <w:rPr>
                <w:rFonts w:ascii="Calibri" w:hAnsi="Calibri" w:cs="Arial"/>
                <w:color w:val="404040"/>
              </w:rPr>
            </w:pPr>
            <w:r>
              <w:rPr>
                <w:rFonts w:ascii="Calibri" w:hAnsi="Calibri" w:cs="Arial"/>
                <w:color w:val="404040"/>
              </w:rPr>
              <w:t>A - Distinction</w:t>
            </w:r>
          </w:p>
        </w:tc>
      </w:tr>
      <w:tr w:rsidR="00117E1C" w:rsidRPr="00CC3424" w:rsidTr="00B73CCC">
        <w:trPr>
          <w:trHeight w:val="367"/>
        </w:trPr>
        <w:tc>
          <w:tcPr>
            <w:tcW w:w="2193" w:type="dxa"/>
            <w:shd w:val="clear" w:color="auto" w:fill="auto"/>
            <w:vAlign w:val="center"/>
          </w:tcPr>
          <w:p w:rsidR="00117E1C" w:rsidRPr="00CC3424" w:rsidRDefault="00117E1C" w:rsidP="00B73CCC">
            <w:pPr>
              <w:spacing w:line="276" w:lineRule="auto"/>
              <w:jc w:val="both"/>
              <w:rPr>
                <w:rFonts w:ascii="Calibri" w:hAnsi="Calibri" w:cs="Arial"/>
                <w:color w:val="404040"/>
              </w:rPr>
            </w:pPr>
            <w:r w:rsidRPr="00CC3424">
              <w:rPr>
                <w:rFonts w:ascii="Calibri" w:hAnsi="Calibri" w:cs="Arial"/>
                <w:color w:val="404040"/>
              </w:rPr>
              <w:t>60 to 69</w:t>
            </w:r>
          </w:p>
        </w:tc>
        <w:tc>
          <w:tcPr>
            <w:tcW w:w="2045" w:type="dxa"/>
            <w:shd w:val="clear" w:color="auto" w:fill="auto"/>
            <w:vAlign w:val="center"/>
          </w:tcPr>
          <w:p w:rsidR="00117E1C" w:rsidRPr="00CC3424" w:rsidRDefault="00117E1C" w:rsidP="00B73CCC">
            <w:pPr>
              <w:spacing w:line="276" w:lineRule="auto"/>
              <w:jc w:val="both"/>
              <w:rPr>
                <w:rFonts w:ascii="Calibri" w:hAnsi="Calibri" w:cs="Arial"/>
                <w:color w:val="404040"/>
              </w:rPr>
            </w:pPr>
            <w:r>
              <w:rPr>
                <w:rFonts w:ascii="Calibri" w:hAnsi="Calibri" w:cs="Arial"/>
                <w:color w:val="404040"/>
              </w:rPr>
              <w:t>B - Merit</w:t>
            </w:r>
          </w:p>
        </w:tc>
      </w:tr>
      <w:tr w:rsidR="00117E1C" w:rsidRPr="00CC3424" w:rsidTr="00B73CCC">
        <w:trPr>
          <w:trHeight w:val="345"/>
        </w:trPr>
        <w:tc>
          <w:tcPr>
            <w:tcW w:w="2193" w:type="dxa"/>
            <w:shd w:val="clear" w:color="auto" w:fill="auto"/>
            <w:vAlign w:val="center"/>
          </w:tcPr>
          <w:p w:rsidR="00117E1C" w:rsidRPr="00CC3424" w:rsidRDefault="00117E1C" w:rsidP="00B73CCC">
            <w:pPr>
              <w:spacing w:line="276" w:lineRule="auto"/>
              <w:jc w:val="both"/>
              <w:rPr>
                <w:rFonts w:ascii="Calibri" w:hAnsi="Calibri" w:cs="Arial"/>
                <w:color w:val="404040"/>
              </w:rPr>
            </w:pPr>
            <w:r w:rsidRPr="00CC3424">
              <w:rPr>
                <w:rFonts w:ascii="Calibri" w:hAnsi="Calibri" w:cs="Arial"/>
                <w:color w:val="404040"/>
              </w:rPr>
              <w:t>50 to 59</w:t>
            </w:r>
          </w:p>
        </w:tc>
        <w:tc>
          <w:tcPr>
            <w:tcW w:w="2045" w:type="dxa"/>
            <w:shd w:val="clear" w:color="auto" w:fill="auto"/>
            <w:vAlign w:val="center"/>
          </w:tcPr>
          <w:p w:rsidR="00117E1C" w:rsidRPr="00CC3424" w:rsidRDefault="00117E1C" w:rsidP="00B73CCC">
            <w:pPr>
              <w:spacing w:line="276" w:lineRule="auto"/>
              <w:jc w:val="both"/>
              <w:rPr>
                <w:rFonts w:ascii="Calibri" w:hAnsi="Calibri" w:cs="Arial"/>
                <w:color w:val="404040"/>
              </w:rPr>
            </w:pPr>
            <w:r w:rsidRPr="00CC3424">
              <w:rPr>
                <w:rFonts w:ascii="Calibri" w:hAnsi="Calibri" w:cs="Arial"/>
                <w:color w:val="404040"/>
              </w:rPr>
              <w:t>Pass</w:t>
            </w:r>
          </w:p>
        </w:tc>
      </w:tr>
      <w:tr w:rsidR="00117E1C" w:rsidRPr="00CC3424" w:rsidTr="00B73CCC">
        <w:trPr>
          <w:trHeight w:val="367"/>
        </w:trPr>
        <w:tc>
          <w:tcPr>
            <w:tcW w:w="2193" w:type="dxa"/>
            <w:shd w:val="clear" w:color="auto" w:fill="auto"/>
            <w:vAlign w:val="center"/>
          </w:tcPr>
          <w:p w:rsidR="00117E1C" w:rsidRPr="00CC3424" w:rsidRDefault="00117E1C" w:rsidP="00B73CCC">
            <w:pPr>
              <w:spacing w:line="276" w:lineRule="auto"/>
              <w:jc w:val="both"/>
              <w:rPr>
                <w:rFonts w:ascii="Calibri" w:hAnsi="Calibri" w:cs="Arial"/>
                <w:color w:val="404040"/>
              </w:rPr>
            </w:pPr>
            <w:r w:rsidRPr="00CC3424">
              <w:rPr>
                <w:rFonts w:ascii="Calibri" w:hAnsi="Calibri" w:cs="Arial"/>
                <w:color w:val="404040"/>
              </w:rPr>
              <w:t>40 to 49</w:t>
            </w:r>
          </w:p>
        </w:tc>
        <w:tc>
          <w:tcPr>
            <w:tcW w:w="2045" w:type="dxa"/>
            <w:shd w:val="clear" w:color="auto" w:fill="auto"/>
            <w:vAlign w:val="center"/>
          </w:tcPr>
          <w:p w:rsidR="00117E1C" w:rsidRPr="00CC3424" w:rsidRDefault="00117E1C" w:rsidP="00B73CCC">
            <w:pPr>
              <w:spacing w:line="276" w:lineRule="auto"/>
              <w:jc w:val="both"/>
              <w:rPr>
                <w:rFonts w:ascii="Calibri" w:hAnsi="Calibri" w:cs="Arial"/>
                <w:color w:val="404040"/>
              </w:rPr>
            </w:pPr>
            <w:r w:rsidRPr="00CC3424">
              <w:rPr>
                <w:rFonts w:ascii="Calibri" w:hAnsi="Calibri" w:cs="Arial"/>
                <w:color w:val="404040"/>
              </w:rPr>
              <w:t>Fail with Res</w:t>
            </w:r>
            <w:r>
              <w:rPr>
                <w:rFonts w:ascii="Calibri" w:hAnsi="Calibri" w:cs="Arial"/>
                <w:color w:val="404040"/>
              </w:rPr>
              <w:t>ubm</w:t>
            </w:r>
            <w:r w:rsidRPr="00CC3424">
              <w:rPr>
                <w:rFonts w:ascii="Calibri" w:hAnsi="Calibri" w:cs="Arial"/>
                <w:color w:val="404040"/>
              </w:rPr>
              <w:t>it</w:t>
            </w:r>
          </w:p>
        </w:tc>
      </w:tr>
      <w:tr w:rsidR="00117E1C" w:rsidRPr="00CC3424" w:rsidTr="00B73CCC">
        <w:trPr>
          <w:trHeight w:val="367"/>
        </w:trPr>
        <w:tc>
          <w:tcPr>
            <w:tcW w:w="2193" w:type="dxa"/>
            <w:shd w:val="clear" w:color="auto" w:fill="auto"/>
            <w:vAlign w:val="center"/>
          </w:tcPr>
          <w:p w:rsidR="00117E1C" w:rsidRPr="00CC3424" w:rsidRDefault="00117E1C" w:rsidP="00B73CCC">
            <w:pPr>
              <w:spacing w:line="276" w:lineRule="auto"/>
              <w:jc w:val="both"/>
              <w:rPr>
                <w:rFonts w:ascii="Calibri" w:hAnsi="Calibri" w:cs="Arial"/>
                <w:color w:val="404040"/>
              </w:rPr>
            </w:pPr>
            <w:r w:rsidRPr="00CC3424">
              <w:rPr>
                <w:rFonts w:ascii="Calibri" w:hAnsi="Calibri" w:cs="Arial"/>
                <w:color w:val="404040"/>
              </w:rPr>
              <w:t>0 to 39</w:t>
            </w:r>
          </w:p>
        </w:tc>
        <w:tc>
          <w:tcPr>
            <w:tcW w:w="2045" w:type="dxa"/>
            <w:shd w:val="clear" w:color="auto" w:fill="auto"/>
            <w:vAlign w:val="center"/>
          </w:tcPr>
          <w:p w:rsidR="00117E1C" w:rsidRDefault="00117E1C" w:rsidP="00B73CCC">
            <w:pPr>
              <w:spacing w:line="276" w:lineRule="auto"/>
              <w:jc w:val="both"/>
              <w:rPr>
                <w:rFonts w:ascii="Calibri" w:hAnsi="Calibri" w:cs="Arial"/>
                <w:color w:val="404040"/>
                <w:rtl/>
              </w:rPr>
            </w:pPr>
            <w:r w:rsidRPr="00CC3424">
              <w:rPr>
                <w:rFonts w:ascii="Calibri" w:hAnsi="Calibri" w:cs="Arial"/>
                <w:color w:val="404040"/>
              </w:rPr>
              <w:t>Fail with Retake</w:t>
            </w:r>
          </w:p>
          <w:p w:rsidR="00FF6AD3" w:rsidRDefault="00FF6AD3" w:rsidP="00B73CCC">
            <w:pPr>
              <w:spacing w:line="276" w:lineRule="auto"/>
              <w:jc w:val="both"/>
              <w:rPr>
                <w:rFonts w:ascii="Calibri" w:hAnsi="Calibri" w:cs="Arial"/>
                <w:color w:val="404040"/>
                <w:rtl/>
              </w:rPr>
            </w:pPr>
          </w:p>
          <w:p w:rsidR="00FF6AD3" w:rsidRPr="00CC3424" w:rsidRDefault="00FF6AD3" w:rsidP="00B73CCC">
            <w:pPr>
              <w:spacing w:line="276" w:lineRule="auto"/>
              <w:jc w:val="both"/>
              <w:rPr>
                <w:rFonts w:ascii="Calibri" w:hAnsi="Calibri" w:cs="Arial"/>
                <w:color w:val="404040"/>
              </w:rPr>
            </w:pPr>
          </w:p>
        </w:tc>
      </w:tr>
    </w:tbl>
    <w:p w:rsidR="00117E1C" w:rsidRDefault="00117E1C" w:rsidP="00117E1C">
      <w:pPr>
        <w:ind w:left="2160" w:firstLine="720"/>
        <w:rPr>
          <w:b/>
          <w:color w:val="002060"/>
          <w:sz w:val="28"/>
          <w:u w:val="single"/>
        </w:rPr>
      </w:pPr>
    </w:p>
    <w:p w:rsidR="00117E1C" w:rsidRDefault="00117E1C" w:rsidP="00117E1C">
      <w:pPr>
        <w:ind w:left="2160" w:firstLine="720"/>
        <w:rPr>
          <w:b/>
          <w:color w:val="002060"/>
          <w:sz w:val="28"/>
          <w:u w:val="single"/>
        </w:rPr>
      </w:pPr>
    </w:p>
    <w:p w:rsidR="00117E1C" w:rsidRPr="00EC6A83" w:rsidRDefault="00117E1C" w:rsidP="00117E1C">
      <w:pPr>
        <w:ind w:left="2160" w:firstLine="720"/>
        <w:rPr>
          <w:b/>
          <w:color w:val="002060"/>
          <w:sz w:val="28"/>
          <w:u w:val="single"/>
          <w:lang w:val="en-IN"/>
        </w:rPr>
      </w:pPr>
      <w:r w:rsidRPr="00EC6A83">
        <w:rPr>
          <w:b/>
          <w:color w:val="002060"/>
          <w:sz w:val="28"/>
          <w:u w:val="single"/>
        </w:rPr>
        <w:t>General Guidelines</w:t>
      </w:r>
    </w:p>
    <w:p w:rsidR="00117E1C" w:rsidRPr="00EC6A83" w:rsidRDefault="00117E1C" w:rsidP="00117E1C">
      <w:pPr>
        <w:ind w:left="2160"/>
        <w:rPr>
          <w:b/>
          <w:bCs/>
          <w:i/>
          <w:color w:val="C00000"/>
        </w:rPr>
      </w:pPr>
      <w:r w:rsidRPr="00EC6A83">
        <w:rPr>
          <w:b/>
          <w:bCs/>
          <w:i/>
          <w:color w:val="C00000"/>
        </w:rPr>
        <w:lastRenderedPageBreak/>
        <w:t>(Please read the instructions carefully)</w:t>
      </w:r>
    </w:p>
    <w:p w:rsidR="00117E1C" w:rsidRDefault="00117E1C" w:rsidP="00117E1C">
      <w:pPr>
        <w:ind w:left="2160"/>
        <w:rPr>
          <w:bCs/>
        </w:rPr>
      </w:pPr>
    </w:p>
    <w:p w:rsidR="00117E1C" w:rsidRPr="008747A6" w:rsidRDefault="00117E1C" w:rsidP="00117E1C">
      <w:pPr>
        <w:pStyle w:val="ListParagraph"/>
        <w:numPr>
          <w:ilvl w:val="0"/>
          <w:numId w:val="7"/>
        </w:numPr>
        <w:contextualSpacing/>
        <w:jc w:val="both"/>
        <w:rPr>
          <w:bCs/>
          <w:color w:val="404040"/>
        </w:rPr>
      </w:pPr>
      <w:r w:rsidRPr="008747A6">
        <w:rPr>
          <w:bCs/>
          <w:color w:val="404040"/>
        </w:rPr>
        <w:t>Complete the title page with all necessary student details and ensure that the signature of the student is marked in the declaration form.</w:t>
      </w:r>
    </w:p>
    <w:p w:rsidR="00117E1C" w:rsidRPr="008747A6" w:rsidRDefault="00117E1C" w:rsidP="00117E1C">
      <w:pPr>
        <w:pStyle w:val="ListParagraph"/>
        <w:numPr>
          <w:ilvl w:val="0"/>
          <w:numId w:val="7"/>
        </w:numPr>
        <w:contextualSpacing/>
        <w:jc w:val="both"/>
        <w:rPr>
          <w:color w:val="404040"/>
        </w:rPr>
      </w:pPr>
      <w:r w:rsidRPr="008747A6">
        <w:rPr>
          <w:bCs/>
          <w:color w:val="404040"/>
        </w:rPr>
        <w:t>All assignments must be submitted as an electronic document in MS Word to the LMS (</w:t>
      </w:r>
      <w:r w:rsidRPr="008747A6">
        <w:rPr>
          <w:color w:val="404040"/>
        </w:rPr>
        <w:t xml:space="preserve">Use </w:t>
      </w:r>
      <w:r w:rsidRPr="008747A6">
        <w:rPr>
          <w:bCs/>
          <w:color w:val="404040"/>
        </w:rPr>
        <w:t>12 Times New Roman script)</w:t>
      </w:r>
      <w:r w:rsidRPr="008747A6">
        <w:rPr>
          <w:color w:val="404040"/>
        </w:rPr>
        <w:t>.</w:t>
      </w:r>
    </w:p>
    <w:p w:rsidR="00117E1C" w:rsidRPr="008747A6" w:rsidRDefault="00117E1C" w:rsidP="00117E1C">
      <w:pPr>
        <w:pStyle w:val="ListParagraph"/>
        <w:numPr>
          <w:ilvl w:val="0"/>
          <w:numId w:val="7"/>
        </w:numPr>
        <w:contextualSpacing/>
        <w:jc w:val="both"/>
        <w:rPr>
          <w:bCs/>
          <w:color w:val="404040"/>
        </w:rPr>
      </w:pPr>
      <w:r w:rsidRPr="008747A6">
        <w:rPr>
          <w:bCs/>
          <w:color w:val="404040"/>
        </w:rPr>
        <w:t xml:space="preserve">Assignment that is not submitted to the LMS by the prescribed deadline will be accepted ONLY under the REDO and RESIT submission policy of Westford. </w:t>
      </w:r>
    </w:p>
    <w:p w:rsidR="00117E1C" w:rsidRDefault="00117E1C" w:rsidP="00117E1C">
      <w:pPr>
        <w:numPr>
          <w:ilvl w:val="0"/>
          <w:numId w:val="7"/>
        </w:numPr>
        <w:contextualSpacing/>
        <w:jc w:val="both"/>
        <w:rPr>
          <w:color w:val="404040"/>
        </w:rPr>
      </w:pPr>
      <w:r w:rsidRPr="008747A6">
        <w:rPr>
          <w:color w:val="404040"/>
        </w:rPr>
        <w:t xml:space="preserve">The results are declared only if the student has met the mandatory attendance requirement of 75% and/or a minimum of 50% under extenuating circumstances approved and ratified by the Academic Director. </w:t>
      </w:r>
    </w:p>
    <w:p w:rsidR="00117E1C" w:rsidRDefault="00117E1C" w:rsidP="00117E1C">
      <w:pPr>
        <w:numPr>
          <w:ilvl w:val="0"/>
          <w:numId w:val="7"/>
        </w:numPr>
        <w:contextualSpacing/>
        <w:jc w:val="both"/>
        <w:rPr>
          <w:color w:val="404040"/>
        </w:rPr>
      </w:pPr>
      <w:r w:rsidRPr="00EB25C9">
        <w:rPr>
          <w:b/>
          <w:color w:val="FF0000"/>
        </w:rPr>
        <w:t xml:space="preserve">The assignment should not </w:t>
      </w:r>
      <w:r>
        <w:rPr>
          <w:b/>
          <w:color w:val="FF0000"/>
        </w:rPr>
        <w:t xml:space="preserve">contain any contents </w:t>
      </w:r>
      <w:r w:rsidRPr="00EB25C9">
        <w:rPr>
          <w:b/>
          <w:color w:val="FF0000"/>
        </w:rPr>
        <w:t>includ</w:t>
      </w:r>
      <w:r>
        <w:rPr>
          <w:b/>
          <w:color w:val="FF0000"/>
        </w:rPr>
        <w:t>ing</w:t>
      </w:r>
      <w:r w:rsidRPr="00EB25C9">
        <w:rPr>
          <w:b/>
          <w:color w:val="FF0000"/>
        </w:rPr>
        <w:t xml:space="preserve"> references </w:t>
      </w:r>
      <w:r>
        <w:rPr>
          <w:b/>
          <w:color w:val="FF0000"/>
        </w:rPr>
        <w:t>cited from</w:t>
      </w:r>
      <w:r w:rsidRPr="00EB25C9">
        <w:rPr>
          <w:b/>
          <w:color w:val="FF0000"/>
        </w:rPr>
        <w:t xml:space="preserve"> websites like</w:t>
      </w:r>
      <w:r>
        <w:rPr>
          <w:color w:val="404040"/>
        </w:rPr>
        <w:t xml:space="preserve"> </w:t>
      </w:r>
      <w:hyperlink r:id="rId7" w:history="1">
        <w:r w:rsidRPr="0072732B">
          <w:rPr>
            <w:rStyle w:val="Hyperlink"/>
          </w:rPr>
          <w:t>www.ukessays.com</w:t>
        </w:r>
      </w:hyperlink>
      <w:r>
        <w:rPr>
          <w:color w:val="404040"/>
        </w:rPr>
        <w:t xml:space="preserve">, </w:t>
      </w:r>
      <w:hyperlink r:id="rId8" w:history="1">
        <w:r w:rsidRPr="00B10117">
          <w:rPr>
            <w:rStyle w:val="Hyperlink"/>
          </w:rPr>
          <w:t>www.studymode.com</w:t>
        </w:r>
      </w:hyperlink>
      <w:r>
        <w:rPr>
          <w:color w:val="404040"/>
        </w:rPr>
        <w:t xml:space="preserve">, </w:t>
      </w:r>
      <w:hyperlink r:id="rId9" w:history="1">
        <w:r w:rsidRPr="00B10117">
          <w:rPr>
            <w:rStyle w:val="Hyperlink"/>
          </w:rPr>
          <w:t>www.slideshare.net</w:t>
        </w:r>
      </w:hyperlink>
      <w:r>
        <w:rPr>
          <w:color w:val="404040"/>
        </w:rPr>
        <w:t xml:space="preserve"> , </w:t>
      </w:r>
      <w:hyperlink r:id="rId10" w:history="1">
        <w:r w:rsidRPr="00B10117">
          <w:rPr>
            <w:rStyle w:val="Hyperlink"/>
          </w:rPr>
          <w:t>www.scribd.com</w:t>
        </w:r>
      </w:hyperlink>
      <w:r>
        <w:rPr>
          <w:color w:val="404040"/>
        </w:rPr>
        <w:t xml:space="preserve">. </w:t>
      </w:r>
    </w:p>
    <w:p w:rsidR="00117E1C" w:rsidRPr="008747A6" w:rsidRDefault="00117E1C" w:rsidP="00117E1C">
      <w:pPr>
        <w:numPr>
          <w:ilvl w:val="0"/>
          <w:numId w:val="7"/>
        </w:numPr>
        <w:contextualSpacing/>
        <w:jc w:val="both"/>
        <w:rPr>
          <w:color w:val="404040"/>
        </w:rPr>
      </w:pPr>
      <w:r>
        <w:rPr>
          <w:b/>
          <w:color w:val="FF0000"/>
        </w:rPr>
        <w:t xml:space="preserve">Students can refer Wikipedia as a source of information, but the references cited in Wikipedia has to be mentioned. </w:t>
      </w:r>
    </w:p>
    <w:p w:rsidR="00117E1C" w:rsidRPr="008747A6" w:rsidRDefault="00117E1C" w:rsidP="00117E1C">
      <w:pPr>
        <w:numPr>
          <w:ilvl w:val="0"/>
          <w:numId w:val="7"/>
        </w:numPr>
        <w:contextualSpacing/>
        <w:jc w:val="both"/>
        <w:rPr>
          <w:color w:val="404040"/>
        </w:rPr>
      </w:pPr>
      <w:r w:rsidRPr="008747A6">
        <w:rPr>
          <w:color w:val="404040"/>
        </w:rPr>
        <w:t>Submit the assignment in a MS Word document with the file name being:</w:t>
      </w:r>
    </w:p>
    <w:p w:rsidR="00117E1C" w:rsidRPr="008747A6" w:rsidRDefault="00117E1C" w:rsidP="00117E1C">
      <w:pPr>
        <w:ind w:firstLine="720"/>
        <w:jc w:val="both"/>
        <w:rPr>
          <w:color w:val="404040"/>
        </w:rPr>
      </w:pPr>
      <w:r w:rsidRPr="008747A6">
        <w:rPr>
          <w:color w:val="404040"/>
        </w:rPr>
        <w:t xml:space="preserve">First Name Last Name_ abbreviation of </w:t>
      </w:r>
      <w:r>
        <w:rPr>
          <w:color w:val="404040"/>
        </w:rPr>
        <w:t>the subject</w:t>
      </w:r>
      <w:r w:rsidRPr="008747A6">
        <w:rPr>
          <w:color w:val="404040"/>
        </w:rPr>
        <w:t xml:space="preserve">. </w:t>
      </w:r>
    </w:p>
    <w:p w:rsidR="00117E1C" w:rsidRDefault="00117E1C" w:rsidP="00117E1C">
      <w:pPr>
        <w:ind w:left="720"/>
        <w:jc w:val="both"/>
        <w:rPr>
          <w:b/>
          <w:color w:val="002060"/>
        </w:rPr>
      </w:pPr>
      <w:r w:rsidRPr="00E836D1">
        <w:rPr>
          <w:b/>
          <w:color w:val="002060"/>
        </w:rPr>
        <w:t>Examp</w:t>
      </w:r>
      <w:r>
        <w:rPr>
          <w:b/>
          <w:color w:val="002060"/>
        </w:rPr>
        <w:t xml:space="preserve">le: John </w:t>
      </w:r>
      <w:proofErr w:type="spellStart"/>
      <w:r>
        <w:rPr>
          <w:b/>
          <w:color w:val="002060"/>
        </w:rPr>
        <w:t>Smith_O</w:t>
      </w:r>
      <w:r w:rsidR="00AC4410">
        <w:rPr>
          <w:b/>
          <w:color w:val="002060"/>
        </w:rPr>
        <w:t>P</w:t>
      </w:r>
      <w:r>
        <w:rPr>
          <w:b/>
          <w:color w:val="002060"/>
        </w:rPr>
        <w:t>M</w:t>
      </w:r>
      <w:proofErr w:type="spellEnd"/>
      <w:r w:rsidRPr="00E836D1">
        <w:rPr>
          <w:b/>
          <w:color w:val="002060"/>
        </w:rPr>
        <w:t>.</w:t>
      </w:r>
      <w:r>
        <w:rPr>
          <w:b/>
          <w:color w:val="002060"/>
        </w:rPr>
        <w:t xml:space="preserve"> </w:t>
      </w:r>
    </w:p>
    <w:p w:rsidR="00117E1C" w:rsidRPr="008747A6" w:rsidRDefault="00117E1C" w:rsidP="00117E1C">
      <w:pPr>
        <w:ind w:left="720"/>
        <w:jc w:val="both"/>
        <w:rPr>
          <w:color w:val="404040"/>
        </w:rPr>
      </w:pPr>
    </w:p>
    <w:p w:rsidR="00117E1C" w:rsidRPr="00E836D1" w:rsidRDefault="00117E1C" w:rsidP="00117E1C">
      <w:pPr>
        <w:jc w:val="both"/>
        <w:rPr>
          <w:b/>
          <w:color w:val="C00000"/>
        </w:rPr>
      </w:pPr>
      <w:r w:rsidRPr="00E836D1">
        <w:rPr>
          <w:b/>
          <w:color w:val="C00000"/>
        </w:rPr>
        <w:t>Quick reference Checklist for the Faculty/Instructor to accept/reject the assignment before evaluation:</w:t>
      </w:r>
    </w:p>
    <w:p w:rsidR="00117E1C" w:rsidRDefault="00117E1C" w:rsidP="00117E1C">
      <w:pPr>
        <w:jc w:val="both"/>
        <w:rPr>
          <w:b/>
          <w:color w:val="FF0000"/>
        </w:rPr>
      </w:pPr>
    </w:p>
    <w:p w:rsidR="00117E1C" w:rsidRPr="008747A6" w:rsidRDefault="00117E1C" w:rsidP="00117E1C">
      <w:pPr>
        <w:pStyle w:val="ListParagraph"/>
        <w:numPr>
          <w:ilvl w:val="0"/>
          <w:numId w:val="9"/>
        </w:numPr>
        <w:spacing w:after="160" w:line="256" w:lineRule="auto"/>
        <w:contextualSpacing/>
        <w:jc w:val="both"/>
        <w:rPr>
          <w:b/>
          <w:color w:val="404040"/>
        </w:rPr>
      </w:pPr>
      <w:r w:rsidRPr="008747A6">
        <w:rPr>
          <w:b/>
          <w:color w:val="404040"/>
        </w:rPr>
        <w:t>Adherence to the deadline of submission date.</w:t>
      </w:r>
    </w:p>
    <w:p w:rsidR="00117E1C" w:rsidRPr="008747A6" w:rsidRDefault="00117E1C" w:rsidP="00117E1C">
      <w:pPr>
        <w:pStyle w:val="ListParagraph"/>
        <w:numPr>
          <w:ilvl w:val="0"/>
          <w:numId w:val="9"/>
        </w:numPr>
        <w:spacing w:after="160" w:line="256" w:lineRule="auto"/>
        <w:contextualSpacing/>
        <w:jc w:val="both"/>
        <w:rPr>
          <w:b/>
          <w:color w:val="404040"/>
        </w:rPr>
      </w:pPr>
      <w:r w:rsidRPr="008747A6">
        <w:rPr>
          <w:b/>
          <w:color w:val="404040"/>
        </w:rPr>
        <w:t>Original cover sheet and format retained.</w:t>
      </w:r>
    </w:p>
    <w:p w:rsidR="00117E1C" w:rsidRPr="008747A6" w:rsidRDefault="00117E1C" w:rsidP="00117E1C">
      <w:pPr>
        <w:pStyle w:val="ListParagraph"/>
        <w:numPr>
          <w:ilvl w:val="0"/>
          <w:numId w:val="9"/>
        </w:numPr>
        <w:spacing w:after="160" w:line="256" w:lineRule="auto"/>
        <w:contextualSpacing/>
        <w:jc w:val="both"/>
        <w:rPr>
          <w:b/>
          <w:color w:val="404040"/>
        </w:rPr>
      </w:pPr>
      <w:r w:rsidRPr="008747A6">
        <w:rPr>
          <w:b/>
          <w:color w:val="404040"/>
        </w:rPr>
        <w:t>Student information and signature intact.</w:t>
      </w:r>
    </w:p>
    <w:p w:rsidR="00117E1C" w:rsidRPr="008747A6" w:rsidRDefault="00117E1C" w:rsidP="00117E1C">
      <w:pPr>
        <w:pStyle w:val="ListParagraph"/>
        <w:numPr>
          <w:ilvl w:val="0"/>
          <w:numId w:val="9"/>
        </w:numPr>
        <w:spacing w:after="160" w:line="256" w:lineRule="auto"/>
        <w:contextualSpacing/>
        <w:jc w:val="both"/>
        <w:rPr>
          <w:b/>
          <w:color w:val="404040"/>
        </w:rPr>
      </w:pPr>
      <w:r w:rsidRPr="008747A6">
        <w:rPr>
          <w:b/>
          <w:color w:val="404040"/>
        </w:rPr>
        <w:t>Font style and size used as instructed.</w:t>
      </w:r>
    </w:p>
    <w:p w:rsidR="00117E1C" w:rsidRPr="008747A6" w:rsidRDefault="009E7689" w:rsidP="00117E1C">
      <w:pPr>
        <w:pStyle w:val="ListParagraph"/>
        <w:numPr>
          <w:ilvl w:val="0"/>
          <w:numId w:val="9"/>
        </w:numPr>
        <w:spacing w:after="160" w:line="256" w:lineRule="auto"/>
        <w:contextualSpacing/>
        <w:jc w:val="both"/>
        <w:rPr>
          <w:b/>
          <w:color w:val="404040"/>
        </w:rPr>
      </w:pPr>
      <w:r>
        <w:rPr>
          <w:noProof/>
          <w:sz w:val="22"/>
        </w:rPr>
        <mc:AlternateContent>
          <mc:Choice Requires="wps">
            <w:drawing>
              <wp:anchor distT="0" distB="0" distL="114300" distR="114300" simplePos="0" relativeHeight="251657216" behindDoc="0" locked="0" layoutInCell="1" allowOverlap="1">
                <wp:simplePos x="0" y="0"/>
                <wp:positionH relativeFrom="column">
                  <wp:posOffset>-819150</wp:posOffset>
                </wp:positionH>
                <wp:positionV relativeFrom="paragraph">
                  <wp:posOffset>394970</wp:posOffset>
                </wp:positionV>
                <wp:extent cx="7124700" cy="133350"/>
                <wp:effectExtent l="0" t="0" r="19050" b="38100"/>
                <wp:wrapNone/>
                <wp:docPr id="1"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24700" cy="133350"/>
                        </a:xfrm>
                        <a:prstGeom prst="rect">
                          <a:avLst/>
                        </a:prstGeom>
                        <a:gradFill rotWithShape="0">
                          <a:gsLst>
                            <a:gs pos="0">
                              <a:srgbClr val="666666"/>
                            </a:gs>
                            <a:gs pos="50000">
                              <a:srgbClr val="000000"/>
                            </a:gs>
                            <a:gs pos="100000">
                              <a:srgbClr val="666666"/>
                            </a:gs>
                          </a:gsLst>
                          <a:lin ang="5400000" scaled="1"/>
                        </a:gradFill>
                        <a:ln w="12700">
                          <a:solidFill>
                            <a:srgbClr val="000000"/>
                          </a:solidFill>
                          <a:miter lim="800000"/>
                          <a:headEnd/>
                          <a:tailEnd/>
                        </a:ln>
                        <a:effectLst>
                          <a:outerShdw dist="28398" dir="3806097" algn="ctr" rotWithShape="0">
                            <a:srgbClr val="7F7F7F"/>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08632" id=" 3" o:spid="_x0000_s1026" style="position:absolute;margin-left:-64.5pt;margin-top:31.1pt;width:561pt;height: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" fillcolor="#666" strokeweight="1pt">
                <v:fill color2="black" focus="50%" type="gradient"/>
                <v:shadow on="t" color="#7f7f7f" offset="1pt"/>
                <v:path arrowok="t"/>
              </v:rect>
            </w:pict>
          </mc:Fallback>
        </mc:AlternateContent>
      </w:r>
      <w:r w:rsidR="00117E1C" w:rsidRPr="008747A6">
        <w:rPr>
          <w:b/>
          <w:color w:val="404040"/>
        </w:rPr>
        <w:t>Harvard Referencing System and Citations are strictly followed.</w:t>
      </w:r>
    </w:p>
    <w:p w:rsidR="00373AE4" w:rsidRDefault="00373AE4" w:rsidP="00575B5F"/>
    <w:p w:rsidR="00373AE4" w:rsidRDefault="00373AE4" w:rsidP="00575B5F"/>
    <w:p w:rsidR="00373AE4" w:rsidRDefault="00373AE4" w:rsidP="00575B5F"/>
    <w:p w:rsidR="003A2C42" w:rsidRDefault="003A2C42" w:rsidP="00575B5F"/>
    <w:p w:rsidR="00DE5FBD" w:rsidRDefault="00DE5FBD" w:rsidP="00575B5F"/>
    <w:p w:rsidR="00DE5FBD" w:rsidRDefault="00DE5FBD" w:rsidP="00575B5F"/>
    <w:p w:rsidR="00DE5FBD" w:rsidRDefault="00DE5FBD" w:rsidP="00575B5F"/>
    <w:p w:rsidR="00DE5FBD" w:rsidRDefault="00DE5FBD" w:rsidP="00575B5F"/>
    <w:p w:rsidR="00DE5FBD" w:rsidRDefault="00DE5FBD" w:rsidP="00575B5F"/>
    <w:p w:rsidR="00DE5FBD" w:rsidRDefault="00DE5FBD" w:rsidP="00575B5F"/>
    <w:p w:rsidR="00DE5FBD" w:rsidRDefault="00DE5FBD" w:rsidP="00575B5F"/>
    <w:p w:rsidR="00DE5FBD" w:rsidRDefault="00DE5FBD" w:rsidP="00575B5F"/>
    <w:p w:rsidR="00DE5FBD" w:rsidRDefault="00DE5FBD" w:rsidP="00575B5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0"/>
      </w:tblGrid>
      <w:tr w:rsidR="00575B5F" w:rsidRPr="00064A16" w:rsidTr="00E837D2">
        <w:tc>
          <w:tcPr>
            <w:tcW w:w="5000" w:type="pct"/>
            <w:tcBorders>
              <w:top w:val="single" w:sz="4" w:space="0" w:color="auto"/>
              <w:left w:val="single" w:sz="4" w:space="0" w:color="auto"/>
              <w:bottom w:val="single" w:sz="4" w:space="0" w:color="auto"/>
              <w:right w:val="single" w:sz="4" w:space="0" w:color="auto"/>
            </w:tcBorders>
            <w:hideMark/>
          </w:tcPr>
          <w:p w:rsidR="00DE5FBD" w:rsidRDefault="00DE5FBD" w:rsidP="00E811AA">
            <w:pPr>
              <w:ind w:left="360"/>
              <w:jc w:val="both"/>
              <w:rPr>
                <w:b/>
                <w:color w:val="FF0000"/>
              </w:rPr>
            </w:pPr>
          </w:p>
          <w:p w:rsidR="00DE5FBD" w:rsidRPr="00942FAC" w:rsidRDefault="00DE5FBD" w:rsidP="00DE5FBD">
            <w:pPr>
              <w:spacing w:line="360" w:lineRule="auto"/>
              <w:rPr>
                <w:rFonts w:ascii="Tahoma" w:hAnsi="Tahoma" w:cs="Tahoma"/>
                <w:b/>
                <w:sz w:val="20"/>
                <w:szCs w:val="20"/>
                <w:u w:val="single"/>
              </w:rPr>
            </w:pPr>
            <w:r w:rsidRPr="00942FAC">
              <w:rPr>
                <w:rFonts w:ascii="Tahoma" w:hAnsi="Tahoma" w:cs="Tahoma"/>
                <w:b/>
                <w:sz w:val="20"/>
                <w:szCs w:val="20"/>
                <w:u w:val="single"/>
              </w:rPr>
              <w:t>Assignment Task 01</w:t>
            </w:r>
          </w:p>
          <w:p w:rsidR="00DE5FBD" w:rsidRPr="00942FAC" w:rsidRDefault="00DE5FBD" w:rsidP="00DE5FBD">
            <w:pPr>
              <w:spacing w:line="360" w:lineRule="auto"/>
              <w:rPr>
                <w:rFonts w:ascii="Tahoma" w:hAnsi="Tahoma" w:cs="Tahoma"/>
                <w:b/>
                <w:sz w:val="20"/>
                <w:szCs w:val="20"/>
                <w:u w:val="single"/>
              </w:rPr>
            </w:pPr>
          </w:p>
          <w:p w:rsidR="00DE5FBD" w:rsidRPr="00942FAC" w:rsidRDefault="00DE5FBD" w:rsidP="00DE5FBD">
            <w:pPr>
              <w:spacing w:line="360" w:lineRule="auto"/>
              <w:rPr>
                <w:rFonts w:ascii="Tahoma" w:hAnsi="Tahoma" w:cs="Tahoma"/>
                <w:b/>
                <w:color w:val="FF0000"/>
                <w:sz w:val="20"/>
                <w:szCs w:val="20"/>
              </w:rPr>
            </w:pPr>
            <w:r w:rsidRPr="00942FAC">
              <w:rPr>
                <w:rFonts w:ascii="Tahoma" w:hAnsi="Tahoma" w:cs="Tahoma"/>
                <w:b/>
                <w:color w:val="FF0000"/>
                <w:sz w:val="20"/>
                <w:szCs w:val="20"/>
              </w:rPr>
              <w:t>This task is an Individual Presentation task consisting of three major sections</w:t>
            </w:r>
          </w:p>
          <w:p w:rsidR="00DE5FBD" w:rsidRPr="00942FAC" w:rsidRDefault="00DE5FBD" w:rsidP="00DE5FBD">
            <w:pPr>
              <w:spacing w:line="360" w:lineRule="auto"/>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6753"/>
              <w:gridCol w:w="1040"/>
            </w:tblGrid>
            <w:tr w:rsidR="00DE5FBD" w:rsidRPr="00942FAC" w:rsidTr="001D6AF8">
              <w:tc>
                <w:tcPr>
                  <w:tcW w:w="625" w:type="dxa"/>
                  <w:shd w:val="clear" w:color="auto" w:fill="auto"/>
                </w:tcPr>
                <w:p w:rsidR="00DE5FBD" w:rsidRPr="00942FAC" w:rsidRDefault="00DE5FBD" w:rsidP="00DE5FBD">
                  <w:pPr>
                    <w:spacing w:line="360" w:lineRule="auto"/>
                    <w:rPr>
                      <w:rFonts w:ascii="Tahoma" w:eastAsia="Calibri" w:hAnsi="Tahoma" w:cs="Tahoma"/>
                      <w:b/>
                      <w:color w:val="FF0000"/>
                      <w:sz w:val="20"/>
                      <w:szCs w:val="20"/>
                    </w:rPr>
                  </w:pPr>
                </w:p>
              </w:tc>
              <w:tc>
                <w:tcPr>
                  <w:tcW w:w="7650" w:type="dxa"/>
                  <w:shd w:val="clear" w:color="auto" w:fill="auto"/>
                </w:tcPr>
                <w:p w:rsidR="00DE5FBD" w:rsidRPr="00942FAC" w:rsidRDefault="00DE5FBD" w:rsidP="00DE5FBD">
                  <w:pPr>
                    <w:spacing w:line="360" w:lineRule="auto"/>
                    <w:rPr>
                      <w:rFonts w:ascii="Tahoma" w:eastAsia="Calibri" w:hAnsi="Tahoma" w:cs="Tahoma"/>
                      <w:b/>
                      <w:color w:val="FF0000"/>
                      <w:sz w:val="20"/>
                      <w:szCs w:val="20"/>
                    </w:rPr>
                  </w:pPr>
                  <w:r w:rsidRPr="00942FAC">
                    <w:rPr>
                      <w:rFonts w:ascii="Tahoma" w:eastAsia="Calibri" w:hAnsi="Tahoma" w:cs="Tahoma"/>
                      <w:b/>
                      <w:color w:val="FF0000"/>
                      <w:sz w:val="20"/>
                      <w:szCs w:val="20"/>
                    </w:rPr>
                    <w:t>Individual Presentation (max. 12 slides inclusive of master and concluding slide)</w:t>
                  </w:r>
                </w:p>
              </w:tc>
              <w:tc>
                <w:tcPr>
                  <w:tcW w:w="1075" w:type="dxa"/>
                  <w:shd w:val="clear" w:color="auto" w:fill="auto"/>
                </w:tcPr>
                <w:p w:rsidR="00DE5FBD" w:rsidRPr="00942FAC" w:rsidRDefault="00DE5FBD" w:rsidP="00DE5FBD">
                  <w:pPr>
                    <w:spacing w:line="360" w:lineRule="auto"/>
                    <w:jc w:val="center"/>
                    <w:rPr>
                      <w:rFonts w:ascii="Tahoma" w:eastAsia="Calibri" w:hAnsi="Tahoma" w:cs="Tahoma"/>
                      <w:b/>
                      <w:color w:val="FF0000"/>
                      <w:sz w:val="20"/>
                      <w:szCs w:val="20"/>
                      <w:lang w:val="en-GB"/>
                    </w:rPr>
                  </w:pPr>
                  <w:r w:rsidRPr="00942FAC">
                    <w:rPr>
                      <w:rFonts w:ascii="Tahoma" w:eastAsia="Calibri" w:hAnsi="Tahoma" w:cs="Tahoma"/>
                      <w:b/>
                      <w:color w:val="FF0000"/>
                      <w:sz w:val="20"/>
                      <w:szCs w:val="20"/>
                      <w:lang w:val="en-GB"/>
                    </w:rPr>
                    <w:t xml:space="preserve">Total </w:t>
                  </w:r>
                </w:p>
                <w:p w:rsidR="00DE5FBD" w:rsidRPr="00942FAC" w:rsidRDefault="00DE5FBD" w:rsidP="00DE5FBD">
                  <w:pPr>
                    <w:spacing w:line="360" w:lineRule="auto"/>
                    <w:jc w:val="center"/>
                    <w:rPr>
                      <w:rFonts w:ascii="Tahoma" w:eastAsia="Calibri" w:hAnsi="Tahoma" w:cs="Tahoma"/>
                      <w:b/>
                      <w:sz w:val="20"/>
                      <w:szCs w:val="20"/>
                      <w:lang w:val="en-GB"/>
                    </w:rPr>
                  </w:pPr>
                  <w:r>
                    <w:rPr>
                      <w:rFonts w:ascii="Tahoma" w:eastAsia="Calibri" w:hAnsi="Tahoma" w:cs="Tahoma"/>
                      <w:b/>
                      <w:color w:val="FF0000"/>
                      <w:sz w:val="20"/>
                      <w:szCs w:val="20"/>
                      <w:lang w:val="en-GB"/>
                    </w:rPr>
                    <w:t>2</w:t>
                  </w:r>
                  <w:r w:rsidRPr="00942FAC">
                    <w:rPr>
                      <w:rFonts w:ascii="Tahoma" w:eastAsia="Calibri" w:hAnsi="Tahoma" w:cs="Tahoma"/>
                      <w:b/>
                      <w:color w:val="FF0000"/>
                      <w:sz w:val="20"/>
                      <w:szCs w:val="20"/>
                      <w:lang w:val="en-GB"/>
                    </w:rPr>
                    <w:t>0 marks</w:t>
                  </w:r>
                </w:p>
              </w:tc>
            </w:tr>
            <w:tr w:rsidR="00DE5FBD" w:rsidRPr="00942FAC" w:rsidTr="001D6AF8">
              <w:tc>
                <w:tcPr>
                  <w:tcW w:w="625" w:type="dxa"/>
                  <w:shd w:val="clear" w:color="auto" w:fill="auto"/>
                </w:tcPr>
                <w:p w:rsidR="00DE5FBD" w:rsidRPr="00942FAC" w:rsidRDefault="00DE5FBD" w:rsidP="00DE5FBD">
                  <w:pPr>
                    <w:spacing w:line="360" w:lineRule="auto"/>
                    <w:jc w:val="center"/>
                    <w:rPr>
                      <w:rFonts w:ascii="Tahoma" w:eastAsia="Calibri" w:hAnsi="Tahoma" w:cs="Tahoma"/>
                      <w:b/>
                      <w:sz w:val="20"/>
                      <w:szCs w:val="20"/>
                    </w:rPr>
                  </w:pPr>
                  <w:r w:rsidRPr="00942FAC">
                    <w:rPr>
                      <w:rFonts w:ascii="Tahoma" w:eastAsia="Calibri" w:hAnsi="Tahoma" w:cs="Tahoma"/>
                      <w:b/>
                      <w:sz w:val="20"/>
                      <w:szCs w:val="20"/>
                    </w:rPr>
                    <w:t>1.1</w:t>
                  </w:r>
                </w:p>
              </w:tc>
              <w:tc>
                <w:tcPr>
                  <w:tcW w:w="7650" w:type="dxa"/>
                  <w:shd w:val="clear" w:color="auto" w:fill="auto"/>
                </w:tcPr>
                <w:p w:rsidR="00DE5FBD" w:rsidRPr="00942FAC" w:rsidRDefault="00DE5FBD" w:rsidP="00DE5FBD">
                  <w:pPr>
                    <w:spacing w:line="360" w:lineRule="auto"/>
                    <w:jc w:val="both"/>
                    <w:rPr>
                      <w:rFonts w:ascii="Tahoma" w:eastAsia="Calibri" w:hAnsi="Tahoma" w:cs="Tahoma"/>
                      <w:color w:val="002060"/>
                      <w:sz w:val="20"/>
                      <w:szCs w:val="20"/>
                      <w:lang w:val="en-GB"/>
                    </w:rPr>
                  </w:pPr>
                  <w:r w:rsidRPr="00942FAC">
                    <w:rPr>
                      <w:rFonts w:ascii="Tahoma" w:eastAsia="Calibri" w:hAnsi="Tahoma" w:cs="Tahoma"/>
                      <w:sz w:val="20"/>
                      <w:szCs w:val="20"/>
                    </w:rPr>
                    <w:t>Choose an organization of your choice, preferably the organization where you are working (or) worked (or) familiar with in the GCC region.  Understand the chosen organization’s objectives and understand the working procedures of the organizations related to the HR management.  Using the ‘</w:t>
                  </w:r>
                  <w:r w:rsidRPr="00942FAC">
                    <w:rPr>
                      <w:rFonts w:ascii="Tahoma" w:eastAsia="Calibri" w:hAnsi="Tahoma" w:cs="Tahoma"/>
                      <w:b/>
                      <w:i/>
                      <w:sz w:val="20"/>
                      <w:szCs w:val="20"/>
                      <w:u w:val="single"/>
                    </w:rPr>
                    <w:t>Business Objectives and Capability Performance Matrix</w:t>
                  </w:r>
                  <w:r w:rsidRPr="00942FAC">
                    <w:rPr>
                      <w:rFonts w:ascii="Tahoma" w:eastAsia="Calibri" w:hAnsi="Tahoma" w:cs="Tahoma"/>
                      <w:sz w:val="20"/>
                      <w:szCs w:val="20"/>
                    </w:rPr>
                    <w:t>’ chart out clearly the chosen organization’s goals and objectives. Give out your brief opinion if the goals and objectives are aligned with the company’s HR functions and policies.</w:t>
                  </w:r>
                </w:p>
              </w:tc>
              <w:tc>
                <w:tcPr>
                  <w:tcW w:w="1075" w:type="dxa"/>
                  <w:shd w:val="clear" w:color="auto" w:fill="auto"/>
                </w:tcPr>
                <w:p w:rsidR="00DE5FBD" w:rsidRPr="00942FAC" w:rsidRDefault="00DE5FBD" w:rsidP="00DE5FBD">
                  <w:pPr>
                    <w:spacing w:line="360" w:lineRule="auto"/>
                    <w:jc w:val="center"/>
                    <w:rPr>
                      <w:rFonts w:ascii="Tahoma" w:eastAsia="Calibri" w:hAnsi="Tahoma" w:cs="Tahoma"/>
                      <w:color w:val="002060"/>
                      <w:sz w:val="20"/>
                      <w:szCs w:val="20"/>
                      <w:lang w:val="en-GB"/>
                    </w:rPr>
                  </w:pPr>
                  <w:r>
                    <w:rPr>
                      <w:rFonts w:ascii="Tahoma" w:eastAsia="Calibri" w:hAnsi="Tahoma" w:cs="Tahoma"/>
                      <w:sz w:val="20"/>
                      <w:szCs w:val="20"/>
                      <w:lang w:val="en-GB"/>
                    </w:rPr>
                    <w:t>05</w:t>
                  </w:r>
                  <w:r w:rsidRPr="00942FAC">
                    <w:rPr>
                      <w:rFonts w:ascii="Tahoma" w:eastAsia="Calibri" w:hAnsi="Tahoma" w:cs="Tahoma"/>
                      <w:sz w:val="20"/>
                      <w:szCs w:val="20"/>
                      <w:lang w:val="en-GB"/>
                    </w:rPr>
                    <w:t xml:space="preserve"> marks</w:t>
                  </w:r>
                </w:p>
              </w:tc>
            </w:tr>
            <w:tr w:rsidR="00DE5FBD" w:rsidRPr="00942FAC" w:rsidTr="001D6AF8">
              <w:tc>
                <w:tcPr>
                  <w:tcW w:w="625" w:type="dxa"/>
                  <w:shd w:val="clear" w:color="auto" w:fill="auto"/>
                </w:tcPr>
                <w:p w:rsidR="00DE5FBD" w:rsidRPr="00942FAC" w:rsidRDefault="00DE5FBD" w:rsidP="00DE5FBD">
                  <w:pPr>
                    <w:spacing w:line="360" w:lineRule="auto"/>
                    <w:jc w:val="center"/>
                    <w:rPr>
                      <w:rFonts w:ascii="Tahoma" w:eastAsia="Calibri" w:hAnsi="Tahoma" w:cs="Tahoma"/>
                      <w:b/>
                      <w:sz w:val="20"/>
                      <w:szCs w:val="20"/>
                    </w:rPr>
                  </w:pPr>
                  <w:r w:rsidRPr="00942FAC">
                    <w:rPr>
                      <w:rFonts w:ascii="Tahoma" w:eastAsia="Calibri" w:hAnsi="Tahoma" w:cs="Tahoma"/>
                      <w:b/>
                      <w:sz w:val="20"/>
                      <w:szCs w:val="20"/>
                    </w:rPr>
                    <w:t>1.2</w:t>
                  </w:r>
                </w:p>
              </w:tc>
              <w:tc>
                <w:tcPr>
                  <w:tcW w:w="7650" w:type="dxa"/>
                  <w:shd w:val="clear" w:color="auto" w:fill="auto"/>
                </w:tcPr>
                <w:p w:rsidR="00DE5FBD" w:rsidRPr="00942FAC" w:rsidRDefault="00DE5FBD" w:rsidP="00DE5FBD">
                  <w:pPr>
                    <w:spacing w:line="360" w:lineRule="auto"/>
                    <w:jc w:val="both"/>
                    <w:rPr>
                      <w:rFonts w:ascii="Tahoma" w:eastAsia="Calibri" w:hAnsi="Tahoma" w:cs="Tahoma"/>
                      <w:sz w:val="20"/>
                      <w:szCs w:val="20"/>
                    </w:rPr>
                  </w:pPr>
                  <w:r w:rsidRPr="00942FAC">
                    <w:rPr>
                      <w:rFonts w:ascii="Tahoma" w:eastAsia="Calibri" w:hAnsi="Tahoma" w:cs="Tahoma"/>
                      <w:sz w:val="20"/>
                      <w:szCs w:val="20"/>
                    </w:rPr>
                    <w:t>State the Strategic Recruitment and Selection activities in the chosen organization and using the ‘</w:t>
                  </w:r>
                  <w:r w:rsidRPr="00942FAC">
                    <w:rPr>
                      <w:rFonts w:ascii="Tahoma" w:eastAsia="Calibri" w:hAnsi="Tahoma" w:cs="Tahoma"/>
                      <w:b/>
                      <w:i/>
                      <w:sz w:val="20"/>
                      <w:szCs w:val="20"/>
                      <w:u w:val="single"/>
                    </w:rPr>
                    <w:t>Business Efficacy Table</w:t>
                  </w:r>
                  <w:r w:rsidRPr="00942FAC">
                    <w:rPr>
                      <w:rFonts w:ascii="Tahoma" w:eastAsia="Calibri" w:hAnsi="Tahoma" w:cs="Tahoma"/>
                      <w:sz w:val="20"/>
                      <w:szCs w:val="20"/>
                    </w:rPr>
                    <w:t>’ make your assessment if and how such SHRM activities are achieving the strategic goals and objectives of the organization.</w:t>
                  </w:r>
                </w:p>
              </w:tc>
              <w:tc>
                <w:tcPr>
                  <w:tcW w:w="1075" w:type="dxa"/>
                  <w:shd w:val="clear" w:color="auto" w:fill="auto"/>
                </w:tcPr>
                <w:p w:rsidR="00DE5FBD" w:rsidRPr="00942FAC" w:rsidRDefault="00DE5FBD" w:rsidP="00DE5FBD">
                  <w:pPr>
                    <w:spacing w:line="360" w:lineRule="auto"/>
                    <w:jc w:val="center"/>
                    <w:rPr>
                      <w:rFonts w:ascii="Tahoma" w:eastAsia="Calibri" w:hAnsi="Tahoma" w:cs="Tahoma"/>
                      <w:sz w:val="20"/>
                      <w:szCs w:val="20"/>
                      <w:lang w:val="en-GB"/>
                    </w:rPr>
                  </w:pPr>
                  <w:r w:rsidRPr="00942FAC">
                    <w:rPr>
                      <w:rFonts w:ascii="Tahoma" w:eastAsia="Calibri" w:hAnsi="Tahoma" w:cs="Tahoma"/>
                      <w:sz w:val="20"/>
                      <w:szCs w:val="20"/>
                      <w:lang w:val="en-GB"/>
                    </w:rPr>
                    <w:t>0</w:t>
                  </w:r>
                  <w:r w:rsidR="000E4E77">
                    <w:rPr>
                      <w:rFonts w:ascii="Tahoma" w:eastAsia="Calibri" w:hAnsi="Tahoma" w:cs="Tahoma"/>
                      <w:sz w:val="20"/>
                      <w:szCs w:val="20"/>
                      <w:lang w:val="en-GB"/>
                    </w:rPr>
                    <w:t>5</w:t>
                  </w:r>
                  <w:r w:rsidRPr="00942FAC">
                    <w:rPr>
                      <w:rFonts w:ascii="Tahoma" w:eastAsia="Calibri" w:hAnsi="Tahoma" w:cs="Tahoma"/>
                      <w:sz w:val="20"/>
                      <w:szCs w:val="20"/>
                      <w:lang w:val="en-GB"/>
                    </w:rPr>
                    <w:t xml:space="preserve"> marks</w:t>
                  </w:r>
                </w:p>
              </w:tc>
            </w:tr>
            <w:tr w:rsidR="00DE5FBD" w:rsidRPr="00942FAC" w:rsidTr="001D6AF8">
              <w:tc>
                <w:tcPr>
                  <w:tcW w:w="625" w:type="dxa"/>
                  <w:shd w:val="clear" w:color="auto" w:fill="auto"/>
                </w:tcPr>
                <w:p w:rsidR="00DE5FBD" w:rsidRPr="00942FAC" w:rsidRDefault="00DE5FBD" w:rsidP="00DE5FBD">
                  <w:pPr>
                    <w:spacing w:line="360" w:lineRule="auto"/>
                    <w:jc w:val="center"/>
                    <w:rPr>
                      <w:rFonts w:ascii="Tahoma" w:eastAsia="Calibri" w:hAnsi="Tahoma" w:cs="Tahoma"/>
                      <w:b/>
                      <w:sz w:val="20"/>
                      <w:szCs w:val="20"/>
                    </w:rPr>
                  </w:pPr>
                  <w:r w:rsidRPr="00942FAC">
                    <w:rPr>
                      <w:rFonts w:ascii="Tahoma" w:eastAsia="Calibri" w:hAnsi="Tahoma" w:cs="Tahoma"/>
                      <w:b/>
                      <w:sz w:val="20"/>
                      <w:szCs w:val="20"/>
                    </w:rPr>
                    <w:t>1.3</w:t>
                  </w:r>
                </w:p>
              </w:tc>
              <w:tc>
                <w:tcPr>
                  <w:tcW w:w="7650" w:type="dxa"/>
                  <w:shd w:val="clear" w:color="auto" w:fill="auto"/>
                </w:tcPr>
                <w:p w:rsidR="00DE5FBD" w:rsidRPr="00942FAC" w:rsidRDefault="00DE5FBD" w:rsidP="00DE5FBD">
                  <w:pPr>
                    <w:spacing w:line="360" w:lineRule="auto"/>
                    <w:jc w:val="both"/>
                    <w:rPr>
                      <w:rFonts w:ascii="Tahoma" w:eastAsia="Calibri" w:hAnsi="Tahoma" w:cs="Tahoma"/>
                      <w:b/>
                      <w:color w:val="002060"/>
                      <w:sz w:val="20"/>
                      <w:szCs w:val="20"/>
                    </w:rPr>
                  </w:pPr>
                  <w:r w:rsidRPr="00942FAC">
                    <w:rPr>
                      <w:rFonts w:ascii="Tahoma" w:eastAsia="Calibri" w:hAnsi="Tahoma" w:cs="Tahoma"/>
                      <w:sz w:val="20"/>
                      <w:szCs w:val="20"/>
                    </w:rPr>
                    <w:t>Assuming that it is diversifying its operations to new locations (countries), carry out the ‘</w:t>
                  </w:r>
                  <w:r w:rsidRPr="00942FAC">
                    <w:rPr>
                      <w:rFonts w:ascii="Tahoma" w:eastAsia="Calibri" w:hAnsi="Tahoma" w:cs="Tahoma"/>
                      <w:b/>
                      <w:i/>
                      <w:sz w:val="20"/>
                      <w:szCs w:val="20"/>
                      <w:u w:val="single"/>
                    </w:rPr>
                    <w:t>Workforce Demand and Supply Forecast</w:t>
                  </w:r>
                  <w:r w:rsidRPr="00942FAC">
                    <w:rPr>
                      <w:rFonts w:ascii="Tahoma" w:eastAsia="Calibri" w:hAnsi="Tahoma" w:cs="Tahoma"/>
                      <w:sz w:val="20"/>
                      <w:szCs w:val="20"/>
                    </w:rPr>
                    <w:t>’ for a new location (of your choice).</w:t>
                  </w:r>
                  <w:r w:rsidRPr="00942FAC">
                    <w:rPr>
                      <w:rFonts w:ascii="Tahoma" w:eastAsia="Calibri" w:hAnsi="Tahoma" w:cs="Tahoma"/>
                      <w:b/>
                      <w:color w:val="002060"/>
                      <w:sz w:val="20"/>
                      <w:szCs w:val="20"/>
                    </w:rPr>
                    <w:t xml:space="preserve">  </w:t>
                  </w:r>
                </w:p>
                <w:p w:rsidR="00DE5FBD" w:rsidRPr="00942FAC" w:rsidRDefault="00DE5FBD" w:rsidP="00DE5FBD">
                  <w:pPr>
                    <w:spacing w:line="360" w:lineRule="auto"/>
                    <w:jc w:val="both"/>
                    <w:rPr>
                      <w:rFonts w:ascii="Tahoma" w:eastAsia="Calibri" w:hAnsi="Tahoma" w:cs="Tahoma"/>
                      <w:sz w:val="20"/>
                      <w:szCs w:val="20"/>
                    </w:rPr>
                  </w:pPr>
                  <w:r w:rsidRPr="00942FAC">
                    <w:rPr>
                      <w:rFonts w:ascii="Tahoma" w:eastAsia="Calibri" w:hAnsi="Tahoma" w:cs="Tahoma"/>
                      <w:sz w:val="20"/>
                      <w:szCs w:val="20"/>
                    </w:rPr>
                    <w:t xml:space="preserve">You are expected to present this section with the following: </w:t>
                  </w:r>
                </w:p>
                <w:p w:rsidR="00DE5FBD" w:rsidRPr="00942FAC" w:rsidRDefault="00DE5FBD" w:rsidP="00DE5FBD">
                  <w:pPr>
                    <w:numPr>
                      <w:ilvl w:val="0"/>
                      <w:numId w:val="29"/>
                    </w:numPr>
                    <w:spacing w:line="360" w:lineRule="auto"/>
                    <w:ind w:left="360"/>
                    <w:jc w:val="both"/>
                    <w:rPr>
                      <w:rFonts w:ascii="Tahoma" w:eastAsia="Calibri" w:hAnsi="Tahoma" w:cs="Tahoma"/>
                      <w:b/>
                      <w:i/>
                      <w:sz w:val="20"/>
                      <w:szCs w:val="20"/>
                    </w:rPr>
                  </w:pPr>
                  <w:r w:rsidRPr="00942FAC">
                    <w:rPr>
                      <w:rFonts w:ascii="Tahoma" w:eastAsia="Calibri" w:hAnsi="Tahoma" w:cs="Tahoma"/>
                      <w:b/>
                      <w:i/>
                      <w:sz w:val="20"/>
                      <w:szCs w:val="20"/>
                    </w:rPr>
                    <w:t>Positional Rationale Table</w:t>
                  </w:r>
                </w:p>
                <w:p w:rsidR="00DE5FBD" w:rsidRPr="00942FAC" w:rsidRDefault="00DE5FBD" w:rsidP="00DE5FBD">
                  <w:pPr>
                    <w:numPr>
                      <w:ilvl w:val="0"/>
                      <w:numId w:val="29"/>
                    </w:numPr>
                    <w:spacing w:line="360" w:lineRule="auto"/>
                    <w:ind w:left="360"/>
                    <w:jc w:val="both"/>
                    <w:rPr>
                      <w:rFonts w:ascii="Tahoma" w:eastAsia="Calibri" w:hAnsi="Tahoma" w:cs="Tahoma"/>
                      <w:b/>
                      <w:i/>
                      <w:sz w:val="20"/>
                      <w:szCs w:val="20"/>
                    </w:rPr>
                  </w:pPr>
                  <w:r w:rsidRPr="00942FAC">
                    <w:rPr>
                      <w:rFonts w:ascii="Tahoma" w:eastAsia="Calibri" w:hAnsi="Tahoma" w:cs="Tahoma"/>
                      <w:b/>
                      <w:i/>
                      <w:sz w:val="20"/>
                      <w:szCs w:val="20"/>
                    </w:rPr>
                    <w:t>Current Manpower KSA with KSA Labels</w:t>
                  </w:r>
                </w:p>
                <w:p w:rsidR="00DE5FBD" w:rsidRPr="00942FAC" w:rsidRDefault="00DE5FBD" w:rsidP="00DE5FBD">
                  <w:pPr>
                    <w:numPr>
                      <w:ilvl w:val="0"/>
                      <w:numId w:val="29"/>
                    </w:numPr>
                    <w:spacing w:line="360" w:lineRule="auto"/>
                    <w:ind w:left="360"/>
                    <w:jc w:val="both"/>
                    <w:rPr>
                      <w:rFonts w:ascii="Tahoma" w:eastAsia="Calibri" w:hAnsi="Tahoma" w:cs="Tahoma"/>
                      <w:b/>
                      <w:i/>
                      <w:sz w:val="20"/>
                      <w:szCs w:val="20"/>
                    </w:rPr>
                  </w:pPr>
                  <w:r w:rsidRPr="00942FAC">
                    <w:rPr>
                      <w:rFonts w:ascii="Tahoma" w:eastAsia="Calibri" w:hAnsi="Tahoma" w:cs="Tahoma"/>
                      <w:b/>
                      <w:i/>
                      <w:sz w:val="20"/>
                      <w:szCs w:val="20"/>
                    </w:rPr>
                    <w:t>Desired Manpower KSA with KSA Labels</w:t>
                  </w:r>
                </w:p>
                <w:p w:rsidR="00DE5FBD" w:rsidRPr="00942FAC" w:rsidRDefault="00DE5FBD" w:rsidP="00DE5FBD">
                  <w:pPr>
                    <w:numPr>
                      <w:ilvl w:val="0"/>
                      <w:numId w:val="29"/>
                    </w:numPr>
                    <w:spacing w:line="360" w:lineRule="auto"/>
                    <w:ind w:left="360"/>
                    <w:jc w:val="both"/>
                    <w:rPr>
                      <w:rFonts w:ascii="Tahoma" w:eastAsia="Calibri" w:hAnsi="Tahoma" w:cs="Tahoma"/>
                      <w:b/>
                      <w:i/>
                      <w:sz w:val="20"/>
                      <w:szCs w:val="20"/>
                    </w:rPr>
                  </w:pPr>
                  <w:r w:rsidRPr="00942FAC">
                    <w:rPr>
                      <w:rFonts w:ascii="Tahoma" w:eastAsia="Calibri" w:hAnsi="Tahoma" w:cs="Tahoma"/>
                      <w:b/>
                      <w:i/>
                      <w:sz w:val="20"/>
                      <w:szCs w:val="20"/>
                    </w:rPr>
                    <w:t xml:space="preserve">Gap Closing Strategy Table. </w:t>
                  </w:r>
                </w:p>
              </w:tc>
              <w:tc>
                <w:tcPr>
                  <w:tcW w:w="1075" w:type="dxa"/>
                  <w:shd w:val="clear" w:color="auto" w:fill="auto"/>
                </w:tcPr>
                <w:p w:rsidR="00DE5FBD" w:rsidRPr="00942FAC" w:rsidRDefault="00DE5FBD" w:rsidP="000E4E77">
                  <w:pPr>
                    <w:spacing w:line="360" w:lineRule="auto"/>
                    <w:jc w:val="center"/>
                    <w:rPr>
                      <w:rFonts w:ascii="Tahoma" w:eastAsia="Calibri" w:hAnsi="Tahoma" w:cs="Tahoma"/>
                      <w:b/>
                      <w:color w:val="002060"/>
                      <w:sz w:val="20"/>
                      <w:szCs w:val="20"/>
                      <w:lang w:val="en-GB"/>
                    </w:rPr>
                  </w:pPr>
                  <w:r w:rsidRPr="00942FAC">
                    <w:rPr>
                      <w:rFonts w:ascii="Tahoma" w:eastAsia="Calibri" w:hAnsi="Tahoma" w:cs="Tahoma"/>
                      <w:sz w:val="20"/>
                      <w:szCs w:val="20"/>
                      <w:lang w:val="en-GB"/>
                    </w:rPr>
                    <w:t>1</w:t>
                  </w:r>
                  <w:r w:rsidR="000E4E77">
                    <w:rPr>
                      <w:rFonts w:ascii="Tahoma" w:eastAsia="Calibri" w:hAnsi="Tahoma" w:cs="Tahoma"/>
                      <w:sz w:val="20"/>
                      <w:szCs w:val="20"/>
                      <w:lang w:val="en-GB"/>
                    </w:rPr>
                    <w:t>0</w:t>
                  </w:r>
                  <w:r w:rsidRPr="00942FAC">
                    <w:rPr>
                      <w:rFonts w:ascii="Tahoma" w:eastAsia="Calibri" w:hAnsi="Tahoma" w:cs="Tahoma"/>
                      <w:sz w:val="20"/>
                      <w:szCs w:val="20"/>
                      <w:lang w:val="en-GB"/>
                    </w:rPr>
                    <w:t xml:space="preserve"> marks</w:t>
                  </w:r>
                </w:p>
              </w:tc>
            </w:tr>
          </w:tbl>
          <w:p w:rsidR="00DE5FBD" w:rsidRDefault="00DE5FBD" w:rsidP="00E811AA">
            <w:pPr>
              <w:ind w:left="360"/>
              <w:jc w:val="both"/>
              <w:rPr>
                <w:b/>
                <w:color w:val="FF0000"/>
              </w:rPr>
            </w:pPr>
          </w:p>
          <w:p w:rsidR="00DE5FBD" w:rsidRDefault="00DE5FBD" w:rsidP="00E811AA">
            <w:pPr>
              <w:ind w:left="360"/>
              <w:jc w:val="both"/>
              <w:rPr>
                <w:b/>
                <w:color w:val="FF0000"/>
              </w:rPr>
            </w:pPr>
          </w:p>
          <w:p w:rsidR="002861BF" w:rsidRDefault="002861BF" w:rsidP="00E811AA">
            <w:pPr>
              <w:ind w:left="360"/>
              <w:jc w:val="both"/>
              <w:rPr>
                <w:b/>
                <w:color w:val="FF0000"/>
              </w:rPr>
            </w:pPr>
          </w:p>
          <w:p w:rsidR="00DE5FBD" w:rsidRDefault="00DE5FBD" w:rsidP="00E811AA">
            <w:pPr>
              <w:ind w:left="360"/>
              <w:jc w:val="both"/>
              <w:rPr>
                <w:b/>
                <w:color w:val="FF0000"/>
              </w:rPr>
            </w:pPr>
          </w:p>
          <w:p w:rsidR="00DE5FBD" w:rsidRDefault="00DE5FBD" w:rsidP="00E811AA">
            <w:pPr>
              <w:ind w:left="360"/>
              <w:jc w:val="both"/>
              <w:rPr>
                <w:b/>
                <w:color w:val="FF0000"/>
              </w:rPr>
            </w:pPr>
          </w:p>
          <w:p w:rsidR="00DE5FBD" w:rsidRDefault="00DE5FBD" w:rsidP="00E811AA">
            <w:pPr>
              <w:ind w:left="360"/>
              <w:jc w:val="both"/>
              <w:rPr>
                <w:b/>
                <w:color w:val="FF0000"/>
              </w:rPr>
            </w:pPr>
          </w:p>
          <w:p w:rsidR="00DE5FBD" w:rsidRDefault="00DE5FBD" w:rsidP="00E811AA">
            <w:pPr>
              <w:ind w:left="360"/>
              <w:jc w:val="both"/>
              <w:rPr>
                <w:b/>
                <w:color w:val="FF0000"/>
              </w:rPr>
            </w:pPr>
          </w:p>
          <w:p w:rsidR="00DE5FBD" w:rsidRPr="006E0BD3" w:rsidRDefault="00DE5FBD" w:rsidP="00E811AA">
            <w:pPr>
              <w:ind w:left="360"/>
              <w:jc w:val="both"/>
              <w:rPr>
                <w:b/>
                <w:color w:val="002060"/>
                <w:lang w:val="en-GB"/>
              </w:rPr>
            </w:pPr>
          </w:p>
        </w:tc>
      </w:tr>
    </w:tbl>
    <w:p w:rsidR="003A2C42" w:rsidRDefault="003A2C42" w:rsidP="00575B5F">
      <w:pPr>
        <w:rPr>
          <w:b/>
          <w:bCs/>
        </w:rPr>
      </w:pPr>
    </w:p>
    <w:p w:rsidR="003A2C42" w:rsidRPr="006E0AE9" w:rsidRDefault="003A2C42" w:rsidP="00575B5F">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0"/>
      </w:tblGrid>
      <w:tr w:rsidR="006568C0" w:rsidRPr="00064A16" w:rsidTr="007A3206">
        <w:tc>
          <w:tcPr>
            <w:tcW w:w="5000" w:type="pct"/>
            <w:tcBorders>
              <w:top w:val="single" w:sz="4" w:space="0" w:color="auto"/>
              <w:left w:val="single" w:sz="4" w:space="0" w:color="auto"/>
              <w:bottom w:val="single" w:sz="4" w:space="0" w:color="auto"/>
              <w:right w:val="single" w:sz="4" w:space="0" w:color="auto"/>
            </w:tcBorders>
            <w:hideMark/>
          </w:tcPr>
          <w:p w:rsidR="00006176" w:rsidRDefault="00006176" w:rsidP="007A3206">
            <w:pPr>
              <w:jc w:val="both"/>
              <w:rPr>
                <w:b/>
                <w:color w:val="002060"/>
                <w:lang w:val="en-GB"/>
              </w:rPr>
            </w:pPr>
          </w:p>
          <w:p w:rsidR="004B456A" w:rsidRDefault="006568C0" w:rsidP="007A3206">
            <w:pPr>
              <w:jc w:val="both"/>
              <w:rPr>
                <w:b/>
                <w:color w:val="002060"/>
                <w:lang w:val="en-GB"/>
              </w:rPr>
            </w:pPr>
            <w:r>
              <w:rPr>
                <w:b/>
                <w:color w:val="002060"/>
                <w:lang w:val="en-GB"/>
              </w:rPr>
              <w:t xml:space="preserve">Assignment Task </w:t>
            </w:r>
            <w:r w:rsidR="007223D7">
              <w:rPr>
                <w:b/>
                <w:color w:val="002060"/>
                <w:lang w:val="en-GB"/>
              </w:rPr>
              <w:t xml:space="preserve">- </w:t>
            </w:r>
            <w:r>
              <w:rPr>
                <w:b/>
                <w:color w:val="002060"/>
                <w:lang w:val="en-GB"/>
              </w:rPr>
              <w:t>2</w:t>
            </w:r>
            <w:r w:rsidRPr="00B013E4">
              <w:rPr>
                <w:b/>
                <w:color w:val="002060"/>
                <w:lang w:val="en-GB"/>
              </w:rPr>
              <w:t>:</w:t>
            </w:r>
            <w:r w:rsidR="004B456A">
              <w:rPr>
                <w:b/>
                <w:color w:val="002060"/>
                <w:lang w:val="en-GB"/>
              </w:rPr>
              <w:t xml:space="preserve"> </w:t>
            </w:r>
            <w:r w:rsidR="004B456A" w:rsidRPr="004B456A">
              <w:rPr>
                <w:b/>
                <w:color w:val="FF0000"/>
                <w:lang w:val="en-GB"/>
              </w:rPr>
              <w:t>[</w:t>
            </w:r>
            <w:r w:rsidR="006E0BD3">
              <w:rPr>
                <w:b/>
                <w:color w:val="FF0000"/>
                <w:lang w:val="en-GB"/>
              </w:rPr>
              <w:t>4</w:t>
            </w:r>
            <w:r w:rsidR="004B456A" w:rsidRPr="004B456A">
              <w:rPr>
                <w:b/>
                <w:color w:val="FF0000"/>
                <w:lang w:val="en-GB"/>
              </w:rPr>
              <w:t>0 Marks]</w:t>
            </w:r>
            <w:r w:rsidR="00851801">
              <w:rPr>
                <w:b/>
                <w:color w:val="FF0000"/>
                <w:lang w:val="en-GB"/>
              </w:rPr>
              <w:t xml:space="preserve"> </w:t>
            </w:r>
            <w:r w:rsidR="0088251F">
              <w:rPr>
                <w:b/>
                <w:color w:val="FF0000"/>
                <w:lang w:val="en-GB"/>
              </w:rPr>
              <w:t>–</w:t>
            </w:r>
            <w:r w:rsidR="00851801">
              <w:rPr>
                <w:b/>
                <w:color w:val="FF0000"/>
                <w:lang w:val="en-GB"/>
              </w:rPr>
              <w:t xml:space="preserve"> </w:t>
            </w:r>
            <w:r w:rsidR="006E0BD3">
              <w:rPr>
                <w:b/>
                <w:color w:val="FF0000"/>
                <w:lang w:val="en-GB"/>
              </w:rPr>
              <w:t>Case Study</w:t>
            </w:r>
          </w:p>
          <w:p w:rsidR="00DE5FBD" w:rsidRPr="00DE5FBD" w:rsidRDefault="00092CC4" w:rsidP="00DE5FBD">
            <w:pPr>
              <w:autoSpaceDE w:val="0"/>
              <w:autoSpaceDN w:val="0"/>
              <w:adjustRightInd w:val="0"/>
              <w:jc w:val="center"/>
              <w:rPr>
                <w:b/>
                <w:u w:val="single"/>
              </w:rPr>
            </w:pPr>
            <w:r w:rsidRPr="00DE5FBD">
              <w:rPr>
                <w:b/>
                <w:u w:val="single"/>
              </w:rPr>
              <w:fldChar w:fldCharType="begin"/>
            </w:r>
            <w:r w:rsidRPr="00DE5FBD">
              <w:rPr>
                <w:b/>
                <w:u w:val="single"/>
              </w:rPr>
              <w:instrText xml:space="preserve"> HYPERLINK "https://www.fastcodesign.com/1663137/how-3m-gave-everyone-days-off-and-created-an-innovation-dynamo" \o "How 3M Gave Everyone Days Off and Created an Innovation Dynamo" </w:instrText>
            </w:r>
            <w:r w:rsidRPr="00DE5FBD">
              <w:rPr>
                <w:b/>
                <w:u w:val="single"/>
              </w:rPr>
              <w:fldChar w:fldCharType="separate"/>
            </w:r>
          </w:p>
          <w:p w:rsidR="00092CC4" w:rsidRPr="00DE5FBD" w:rsidRDefault="00092CC4" w:rsidP="00DE5FBD">
            <w:pPr>
              <w:autoSpaceDE w:val="0"/>
              <w:autoSpaceDN w:val="0"/>
              <w:adjustRightInd w:val="0"/>
              <w:jc w:val="center"/>
              <w:rPr>
                <w:b/>
                <w:color w:val="000000"/>
                <w:u w:val="single"/>
                <w:bdr w:val="none" w:sz="0" w:space="0" w:color="auto" w:frame="1"/>
              </w:rPr>
            </w:pPr>
            <w:r w:rsidRPr="00DE5FBD">
              <w:rPr>
                <w:b/>
                <w:color w:val="000000"/>
                <w:spacing w:val="18"/>
                <w:u w:val="single"/>
                <w:bdr w:val="none" w:sz="0" w:space="0" w:color="auto" w:frame="1"/>
              </w:rPr>
              <w:t>How 3M Gave Everyone Days Off and Created an Innovation Dynamo</w:t>
            </w:r>
          </w:p>
          <w:p w:rsidR="00092CC4" w:rsidRPr="000E618A" w:rsidRDefault="00092CC4" w:rsidP="00092CC4">
            <w:pPr>
              <w:spacing w:line="0" w:lineRule="auto"/>
              <w:jc w:val="center"/>
              <w:textAlignment w:val="baseline"/>
            </w:pPr>
            <w:r w:rsidRPr="00DE5FBD">
              <w:rPr>
                <w:b/>
                <w:u w:val="single"/>
              </w:rPr>
              <w:fldChar w:fldCharType="end"/>
            </w:r>
          </w:p>
          <w:p w:rsidR="00DE5FBD" w:rsidRDefault="00DE5FBD" w:rsidP="00092CC4">
            <w:pPr>
              <w:pStyle w:val="Heading2"/>
              <w:spacing w:line="315" w:lineRule="atLeast"/>
              <w:ind w:left="1440"/>
              <w:textAlignment w:val="baseline"/>
              <w:rPr>
                <w:color w:val="000000"/>
                <w:spacing w:val="3"/>
                <w:sz w:val="24"/>
              </w:rPr>
            </w:pPr>
          </w:p>
          <w:p w:rsidR="00092CC4" w:rsidRPr="000E618A" w:rsidRDefault="00DE5FBD" w:rsidP="00DE5FBD">
            <w:pPr>
              <w:pStyle w:val="Heading2"/>
              <w:spacing w:line="315" w:lineRule="atLeast"/>
              <w:ind w:left="567"/>
              <w:textAlignment w:val="baseline"/>
              <w:rPr>
                <w:color w:val="000000"/>
                <w:spacing w:val="3"/>
                <w:sz w:val="24"/>
              </w:rPr>
            </w:pPr>
            <w:r>
              <w:rPr>
                <w:color w:val="000000"/>
                <w:spacing w:val="3"/>
                <w:sz w:val="24"/>
              </w:rPr>
              <w:t>‘’</w:t>
            </w:r>
            <w:r w:rsidR="00092CC4" w:rsidRPr="000E618A">
              <w:rPr>
                <w:color w:val="000000"/>
                <w:spacing w:val="3"/>
                <w:sz w:val="24"/>
              </w:rPr>
              <w:t>Before Google and Hewlett-Packard, 3M was offering employees time off to explore their own projects — netting 3M</w:t>
            </w:r>
            <w:r>
              <w:rPr>
                <w:color w:val="000000"/>
                <w:spacing w:val="3"/>
                <w:sz w:val="24"/>
              </w:rPr>
              <w:t>'s most famous products to date’’</w:t>
            </w:r>
          </w:p>
          <w:p w:rsidR="00092CC4" w:rsidRPr="000E618A" w:rsidRDefault="009E7689" w:rsidP="00DE5FBD">
            <w:pPr>
              <w:spacing w:line="360" w:lineRule="auto"/>
              <w:jc w:val="both"/>
              <w:textAlignment w:val="baseline"/>
              <w:rPr>
                <w:color w:val="000000"/>
              </w:rPr>
            </w:pPr>
            <w:r>
              <w:rPr>
                <w:noProof/>
              </w:rPr>
              <mc:AlternateContent>
                <mc:Choice Requires="wps">
                  <w:drawing>
                    <wp:inline distT="0" distB="0" distL="0" distR="0">
                      <wp:extent cx="304800" cy="304800"/>
                      <wp:effectExtent l="0" t="0" r="0" b="0"/>
                      <wp:docPr id="11" name="Rectangle 11" descr="How 3M Gave Everyone Days Off and Created an Innovation Dynam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2B4803" id="Rectangle 11" o:spid="_x0000_s1026" alt="How 3M Gave Everyone Days Off and Created an Innovation Dynam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" filled="f" stroked="f">
                      <v:path arrowok="t"/>
                      <w10:anchorlock/>
                    </v:rect>
                  </w:pict>
                </mc:Fallback>
              </mc:AlternateContent>
            </w:r>
            <w:r w:rsidR="00092CC4" w:rsidRPr="000E618A">
              <w:rPr>
                <w:color w:val="000000"/>
              </w:rPr>
              <w:t>In 1974,</w:t>
            </w:r>
            <w:r w:rsidR="00092CC4" w:rsidRPr="00DE5FBD">
              <w:t> </w:t>
            </w:r>
            <w:hyperlink r:id="rId11" w:history="1">
              <w:r w:rsidR="00092CC4" w:rsidRPr="00DE5FBD">
                <w:t>3M</w:t>
              </w:r>
            </w:hyperlink>
            <w:r w:rsidR="00092CC4" w:rsidRPr="00DE5FBD">
              <w:t> </w:t>
            </w:r>
            <w:r w:rsidR="00092CC4" w:rsidRPr="000E618A">
              <w:rPr>
                <w:color w:val="000000"/>
              </w:rPr>
              <w:t>scientist Art Fry came up with a clever invention. He thought if he could apply an adhesive (dreamed up by colleague Spencer Silver several years earlier) to the back of a piece of paper, he could create the perfect bookmark, one that kept place in his church hymnal. He called it the Post-It Note.</w:t>
            </w:r>
          </w:p>
          <w:p w:rsidR="00092CC4" w:rsidRPr="000E618A" w:rsidRDefault="00092CC4" w:rsidP="00092CC4">
            <w:pPr>
              <w:pStyle w:val="NormalWeb"/>
              <w:shd w:val="clear" w:color="auto" w:fill="FFFFFF"/>
              <w:spacing w:before="0" w:beforeAutospacing="0" w:after="0" w:afterAutospacing="0" w:line="420" w:lineRule="atLeast"/>
              <w:jc w:val="both"/>
              <w:textAlignment w:val="baseline"/>
              <w:rPr>
                <w:color w:val="000000"/>
              </w:rPr>
            </w:pPr>
            <w:r w:rsidRPr="000E618A">
              <w:rPr>
                <w:color w:val="000000"/>
              </w:rPr>
              <w:t>What you might not know is that Fry came up with the now iconic product (he talks to the Smithsonian about it</w:t>
            </w:r>
            <w:r w:rsidRPr="000E618A">
              <w:rPr>
                <w:rStyle w:val="apple-converted-space"/>
                <w:color w:val="000000"/>
              </w:rPr>
              <w:t> </w:t>
            </w:r>
            <w:hyperlink r:id="rId12" w:history="1">
              <w:r w:rsidRPr="000E618A">
                <w:rPr>
                  <w:rStyle w:val="Hyperlink"/>
                  <w:color w:val="000000"/>
                  <w:bdr w:val="none" w:sz="0" w:space="0" w:color="auto" w:frame="1"/>
                </w:rPr>
                <w:t>here</w:t>
              </w:r>
            </w:hyperlink>
            <w:r w:rsidRPr="000E618A">
              <w:rPr>
                <w:color w:val="000000"/>
              </w:rPr>
              <w:t>) during his "15 percent time," a program at 3M that allows employees to use a portion of their paid time to chase rainbows and hatch their own ideas. It might seem like a squishy employee benefit. But the time has actually produced many of the company's best-selling products and has set a precedent for some of the top technology companies of the day, like Google and Hewlett-Packard.</w:t>
            </w:r>
          </w:p>
          <w:p w:rsidR="00092CC4" w:rsidRPr="000E618A" w:rsidRDefault="00092CC4" w:rsidP="00092CC4">
            <w:pPr>
              <w:pStyle w:val="NormalWeb"/>
              <w:shd w:val="clear" w:color="auto" w:fill="FFFFFF"/>
              <w:spacing w:before="0" w:beforeAutospacing="0" w:after="0" w:afterAutospacing="0" w:line="390" w:lineRule="atLeast"/>
              <w:jc w:val="both"/>
              <w:textAlignment w:val="baseline"/>
              <w:rPr>
                <w:color w:val="000000"/>
              </w:rPr>
            </w:pPr>
            <w:r w:rsidRPr="000E618A">
              <w:rPr>
                <w:color w:val="000000"/>
              </w:rPr>
              <w:t>The 15 percent program seems squishy, is now key to 3M's business strategy.</w:t>
            </w:r>
          </w:p>
          <w:p w:rsidR="00092CC4" w:rsidRPr="000E618A" w:rsidRDefault="00092CC4" w:rsidP="00092CC4">
            <w:pPr>
              <w:pStyle w:val="NormalWeb"/>
              <w:shd w:val="clear" w:color="auto" w:fill="FFFFFF"/>
              <w:spacing w:before="0" w:beforeAutospacing="0" w:after="360" w:afterAutospacing="0" w:line="420" w:lineRule="atLeast"/>
              <w:jc w:val="both"/>
              <w:textAlignment w:val="baseline"/>
              <w:rPr>
                <w:color w:val="000000"/>
              </w:rPr>
            </w:pPr>
            <w:r w:rsidRPr="000E618A">
              <w:rPr>
                <w:color w:val="000000"/>
              </w:rPr>
              <w:t xml:space="preserve">Today, 3M is a multinational powerhouse, with more than $20 billion in annual sales across a product line 50,000 deep, from adhesives to optical film. It boasts 22,800 patents, many derived from its 15 percent program. The program has been key to 3M's business strategy and could be a model for other companies eager to innovate. Says Kurt </w:t>
            </w:r>
            <w:proofErr w:type="spellStart"/>
            <w:r w:rsidRPr="000E618A">
              <w:rPr>
                <w:color w:val="000000"/>
              </w:rPr>
              <w:t>Beinlich</w:t>
            </w:r>
            <w:proofErr w:type="spellEnd"/>
            <w:r w:rsidRPr="000E618A">
              <w:rPr>
                <w:color w:val="000000"/>
              </w:rPr>
              <w:t>, a technical director for 3M: "It's really shaped what and who 3M is."</w:t>
            </w:r>
          </w:p>
          <w:p w:rsidR="00092CC4" w:rsidRPr="000E618A" w:rsidRDefault="00092CC4" w:rsidP="00092CC4">
            <w:pPr>
              <w:pStyle w:val="NormalWeb"/>
              <w:shd w:val="clear" w:color="auto" w:fill="FFFFFF"/>
              <w:spacing w:before="0" w:beforeAutospacing="0" w:after="360" w:afterAutospacing="0" w:line="420" w:lineRule="atLeast"/>
              <w:jc w:val="both"/>
              <w:textAlignment w:val="baseline"/>
              <w:rPr>
                <w:color w:val="000000"/>
              </w:rPr>
            </w:pPr>
            <w:r w:rsidRPr="000E618A">
              <w:rPr>
                <w:color w:val="000000"/>
              </w:rPr>
              <w:t>Founded in 1902 in a little town on the shores of Lake Superior, 3M started out in the mining business as the Minnesota Mining and Manufacturing Company. With mining hopes dashed, the founders bought a sandpaper factory and struggled for years over how to run it. New investors had to pour in cash to keep it afloat. Eventually, one of them, Lucius Ordway, moved the company to St. Paul, where 3M hit upon some key inventions, among them: masking tape and cellophane tape.</w:t>
            </w:r>
          </w:p>
          <w:p w:rsidR="00092CC4" w:rsidRPr="000E618A" w:rsidRDefault="00092CC4" w:rsidP="00092CC4">
            <w:pPr>
              <w:pStyle w:val="NormalWeb"/>
              <w:shd w:val="clear" w:color="auto" w:fill="FFFFFF"/>
              <w:spacing w:before="0" w:beforeAutospacing="0" w:after="360" w:afterAutospacing="0" w:line="420" w:lineRule="atLeast"/>
              <w:jc w:val="both"/>
              <w:textAlignment w:val="baseline"/>
              <w:rPr>
                <w:color w:val="000000"/>
              </w:rPr>
            </w:pPr>
            <w:r w:rsidRPr="000E618A">
              <w:rPr>
                <w:color w:val="000000"/>
              </w:rPr>
              <w:t xml:space="preserve">3M launched the 15 percent program in 1948. If it seems radical now, think of how it played as post-war America was suiting up and going to the office, with rigid hierarchies </w:t>
            </w:r>
            <w:r w:rsidRPr="000E618A">
              <w:rPr>
                <w:color w:val="000000"/>
              </w:rPr>
              <w:lastRenderedPageBreak/>
              <w:t>and increasingly defined work and home roles. But it was also a logical next step. All those early years in the red taught 3M a key lesson: Innovate or die, an ethos the company has carried dutifully into the 21st century.</w:t>
            </w:r>
          </w:p>
          <w:p w:rsidR="00092CC4" w:rsidRPr="000E618A" w:rsidRDefault="00092CC4" w:rsidP="00092CC4">
            <w:pPr>
              <w:pStyle w:val="NormalWeb"/>
              <w:shd w:val="clear" w:color="auto" w:fill="FFFFFF"/>
              <w:spacing w:before="0" w:beforeAutospacing="0" w:after="0" w:afterAutospacing="0" w:line="390" w:lineRule="atLeast"/>
              <w:jc w:val="both"/>
              <w:textAlignment w:val="baseline"/>
              <w:rPr>
                <w:color w:val="000000"/>
              </w:rPr>
            </w:pPr>
            <w:r w:rsidRPr="000E618A">
              <w:rPr>
                <w:color w:val="000000"/>
              </w:rPr>
              <w:t>15 percent time is extended to everyone. Who knows who'll create the next Post-It Note?</w:t>
            </w:r>
          </w:p>
          <w:p w:rsidR="00092CC4" w:rsidRPr="000E618A" w:rsidRDefault="00092CC4" w:rsidP="00092CC4">
            <w:pPr>
              <w:pStyle w:val="NormalWeb"/>
              <w:shd w:val="clear" w:color="auto" w:fill="FFFFFF"/>
              <w:spacing w:before="0" w:beforeAutospacing="0" w:after="360" w:afterAutospacing="0" w:line="420" w:lineRule="atLeast"/>
              <w:jc w:val="both"/>
              <w:textAlignment w:val="baseline"/>
              <w:rPr>
                <w:color w:val="000000"/>
              </w:rPr>
            </w:pPr>
            <w:r w:rsidRPr="000E618A">
              <w:rPr>
                <w:color w:val="000000"/>
              </w:rPr>
              <w:t xml:space="preserve">"It's one of the things that sets 3M apart as an innovative company, by sticking to that culture of giving every one of our employees the ability to follow their instincts to take advantage of opportunities for the company," says </w:t>
            </w:r>
            <w:proofErr w:type="spellStart"/>
            <w:r w:rsidRPr="000E618A">
              <w:rPr>
                <w:color w:val="000000"/>
              </w:rPr>
              <w:t>Beinlich</w:t>
            </w:r>
            <w:proofErr w:type="spellEnd"/>
            <w:r w:rsidRPr="000E618A">
              <w:rPr>
                <w:color w:val="000000"/>
              </w:rPr>
              <w:t>, who tries to get most of his 70-person technical lab team to participate.</w:t>
            </w:r>
          </w:p>
          <w:p w:rsidR="00092CC4" w:rsidRPr="000E618A" w:rsidRDefault="00092CC4" w:rsidP="00092CC4">
            <w:pPr>
              <w:pStyle w:val="NormalWeb"/>
              <w:shd w:val="clear" w:color="auto" w:fill="FFFFFF"/>
              <w:spacing w:before="0" w:beforeAutospacing="0" w:after="360" w:afterAutospacing="0" w:line="420" w:lineRule="atLeast"/>
              <w:jc w:val="both"/>
              <w:textAlignment w:val="baseline"/>
              <w:rPr>
                <w:color w:val="000000"/>
              </w:rPr>
            </w:pPr>
            <w:r w:rsidRPr="000E618A">
              <w:rPr>
                <w:color w:val="000000"/>
              </w:rPr>
              <w:t xml:space="preserve">How is the program implemented? In </w:t>
            </w:r>
            <w:proofErr w:type="spellStart"/>
            <w:r w:rsidRPr="000E618A">
              <w:rPr>
                <w:color w:val="000000"/>
              </w:rPr>
              <w:t>Beinlich's</w:t>
            </w:r>
            <w:proofErr w:type="spellEnd"/>
            <w:r w:rsidRPr="000E618A">
              <w:rPr>
                <w:color w:val="000000"/>
              </w:rPr>
              <w:t xml:space="preserve"> telling, workers often use 15 percent time to pursue something they discovered through the usual course of work but didn't have time to follow up on. And even that depends on other factors — how closely managers keep tabs on projects, for one. What's more, 15 percent time is extended to everyone, not just the scientists (you can hear the cheers in marketing), the idea being: Who knows where the next Post-It Note will come from?</w:t>
            </w:r>
          </w:p>
          <w:p w:rsidR="00092CC4" w:rsidRPr="000E618A" w:rsidRDefault="00092CC4" w:rsidP="00092CC4">
            <w:pPr>
              <w:pStyle w:val="NormalWeb"/>
              <w:shd w:val="clear" w:color="auto" w:fill="FFFFFF"/>
              <w:spacing w:before="0" w:beforeAutospacing="0" w:after="360" w:afterAutospacing="0" w:line="420" w:lineRule="atLeast"/>
              <w:jc w:val="both"/>
              <w:textAlignment w:val="baseline"/>
              <w:rPr>
                <w:color w:val="000000"/>
              </w:rPr>
            </w:pPr>
            <w:r w:rsidRPr="000E618A">
              <w:rPr>
                <w:color w:val="000000"/>
              </w:rPr>
              <w:t xml:space="preserve">There is failure. As a company culture, it's accepted, if not entirely embraced. In </w:t>
            </w:r>
            <w:proofErr w:type="spellStart"/>
            <w:r w:rsidRPr="000E618A">
              <w:rPr>
                <w:color w:val="000000"/>
              </w:rPr>
              <w:t>Beinlich's</w:t>
            </w:r>
            <w:proofErr w:type="spellEnd"/>
            <w:r w:rsidRPr="000E618A">
              <w:rPr>
                <w:color w:val="000000"/>
              </w:rPr>
              <w:t xml:space="preserve"> department, engineers designed a heat-repelling cover to protect car finishes from welding sparks. But there just wasn't a market for it: Automotive workers didn't want to shell out for another product when they could keep layering blankets to protect finishes like they always had. "When we found that out, we celebrated that we had found something that was innovative and had its place. But we said OK; let's move on," </w:t>
            </w:r>
            <w:proofErr w:type="spellStart"/>
            <w:r w:rsidRPr="000E618A">
              <w:rPr>
                <w:color w:val="000000"/>
              </w:rPr>
              <w:t>Beinlich</w:t>
            </w:r>
            <w:proofErr w:type="spellEnd"/>
            <w:r w:rsidRPr="000E618A">
              <w:rPr>
                <w:color w:val="000000"/>
              </w:rPr>
              <w:t xml:space="preserve"> says.</w:t>
            </w:r>
          </w:p>
          <w:p w:rsidR="00092CC4" w:rsidRPr="000E618A" w:rsidRDefault="00092CC4" w:rsidP="00092CC4">
            <w:pPr>
              <w:pStyle w:val="NormalWeb"/>
              <w:shd w:val="clear" w:color="auto" w:fill="FFFFFF"/>
              <w:spacing w:before="0" w:beforeAutospacing="0" w:after="360" w:afterAutospacing="0" w:line="420" w:lineRule="atLeast"/>
              <w:jc w:val="both"/>
              <w:textAlignment w:val="baseline"/>
              <w:rPr>
                <w:color w:val="000000"/>
              </w:rPr>
            </w:pPr>
            <w:r w:rsidRPr="000E618A">
              <w:rPr>
                <w:color w:val="000000"/>
              </w:rPr>
              <w:t xml:space="preserve">The 15 percent program has clearly inspired other organizations. Google's 20 percent time famously gave birth to Gmail, Google Earth, and Gmail Labs. (Google would neither confirm nor deny that the idea for its program came from 3M, but it's hard to imagine otherwise; after all, 3M's program had been around 50 years before Google even </w:t>
            </w:r>
            <w:r w:rsidRPr="000E618A">
              <w:rPr>
                <w:color w:val="000000"/>
              </w:rPr>
              <w:lastRenderedPageBreak/>
              <w:t>filed incorporation papers.) Likewise, Hewlett-Packard Labs offers personal creative time.</w:t>
            </w:r>
          </w:p>
          <w:p w:rsidR="00092CC4" w:rsidRPr="000E618A" w:rsidRDefault="00092CC4" w:rsidP="00092CC4">
            <w:pPr>
              <w:pStyle w:val="NormalWeb"/>
              <w:shd w:val="clear" w:color="auto" w:fill="FFFFFF"/>
              <w:spacing w:before="0" w:beforeAutospacing="0" w:after="360" w:afterAutospacing="0" w:line="420" w:lineRule="atLeast"/>
              <w:jc w:val="both"/>
              <w:textAlignment w:val="baseline"/>
              <w:rPr>
                <w:color w:val="000000"/>
              </w:rPr>
            </w:pPr>
            <w:r w:rsidRPr="000E618A">
              <w:rPr>
                <w:color w:val="000000"/>
              </w:rPr>
              <w:t xml:space="preserve">Still, it's a rare perk at most companies, technical or not. For starters, it's expensive. 3M invests more than $1 billion in R&amp;D alone; 15 percent of that starts to be a sizable outlay. Author Scott </w:t>
            </w:r>
            <w:proofErr w:type="spellStart"/>
            <w:r w:rsidRPr="000E618A">
              <w:rPr>
                <w:color w:val="000000"/>
              </w:rPr>
              <w:t>Berkun</w:t>
            </w:r>
            <w:proofErr w:type="spellEnd"/>
            <w:r w:rsidRPr="000E618A">
              <w:rPr>
                <w:color w:val="000000"/>
              </w:rPr>
              <w:t xml:space="preserve"> writes about business innovation. He says these policies only work when the outcomes are backed. "Many companies have tried to emulate the 20 percent time idea" but failed because they remained conservative about supporting the new ideas, he says. And experts agree that this kind of nudging probably works best at companies where there's a high level of creative competitiveness; that is, where impressing peers is just as important as the innovation itself.</w:t>
            </w:r>
          </w:p>
          <w:p w:rsidR="00092CC4" w:rsidRPr="000E618A" w:rsidRDefault="00092CC4" w:rsidP="00092CC4">
            <w:pPr>
              <w:pStyle w:val="NormalWeb"/>
              <w:shd w:val="clear" w:color="auto" w:fill="FFFFFF"/>
              <w:spacing w:before="0" w:beforeAutospacing="0" w:after="0" w:afterAutospacing="0" w:line="390" w:lineRule="atLeast"/>
              <w:jc w:val="both"/>
              <w:textAlignment w:val="baseline"/>
              <w:rPr>
                <w:color w:val="000000"/>
              </w:rPr>
            </w:pPr>
            <w:r w:rsidRPr="000E618A">
              <w:rPr>
                <w:color w:val="000000"/>
              </w:rPr>
              <w:t>Some have tried to emulate 3M's program but failed because they wouldn't support the new ideas.</w:t>
            </w:r>
          </w:p>
          <w:p w:rsidR="00092CC4" w:rsidRPr="000E618A" w:rsidRDefault="00092CC4" w:rsidP="00092CC4">
            <w:pPr>
              <w:pStyle w:val="NormalWeb"/>
              <w:shd w:val="clear" w:color="auto" w:fill="FFFFFF"/>
              <w:spacing w:before="0" w:beforeAutospacing="0" w:after="360" w:afterAutospacing="0" w:line="420" w:lineRule="atLeast"/>
              <w:jc w:val="both"/>
              <w:textAlignment w:val="baseline"/>
              <w:rPr>
                <w:color w:val="000000"/>
              </w:rPr>
            </w:pPr>
            <w:r w:rsidRPr="000E618A">
              <w:rPr>
                <w:color w:val="000000"/>
              </w:rPr>
              <w:t>3M's got that in spades. Once a year, about 200 employees from dozens of divisions make cardboard posters describing their 15 percent time project as if they were presenting volcano models at a middle school science fair. They stand up their poster, then hang out next to it, awaiting feedback, suggestions, and potential co-collaborators. Wayne Maurer is an R&amp;D manager in 3M's abrasives division and calls it a chance for people to unhinge their "inner geek." He elaborates: "For technical people, it's the most passionate and engaged event we have at 3M."</w:t>
            </w:r>
          </w:p>
          <w:p w:rsidR="00092CC4" w:rsidRPr="000E618A" w:rsidRDefault="00092CC4" w:rsidP="00092CC4">
            <w:pPr>
              <w:pStyle w:val="NormalWeb"/>
              <w:shd w:val="clear" w:color="auto" w:fill="FFFFFF"/>
              <w:spacing w:before="0" w:beforeAutospacing="0" w:after="360" w:afterAutospacing="0" w:line="420" w:lineRule="atLeast"/>
              <w:jc w:val="both"/>
              <w:textAlignment w:val="baseline"/>
              <w:rPr>
                <w:color w:val="222222"/>
              </w:rPr>
            </w:pPr>
            <w:r w:rsidRPr="000E618A">
              <w:rPr>
                <w:color w:val="000000"/>
              </w:rPr>
              <w:t>Past projects have included making clear bandages, optical films that reflect light, and designing a way to make painter's tape stick to wall edges (to protect against paint bleed). All these products are on the market now.</w:t>
            </w:r>
          </w:p>
          <w:p w:rsidR="00092CC4" w:rsidRPr="000E618A" w:rsidRDefault="00092CC4" w:rsidP="00092CC4">
            <w:pPr>
              <w:pStyle w:val="NormalWeb"/>
              <w:shd w:val="clear" w:color="auto" w:fill="FFFFFF"/>
              <w:spacing w:before="0" w:beforeAutospacing="0" w:after="0" w:afterAutospacing="0" w:line="420" w:lineRule="atLeast"/>
              <w:jc w:val="both"/>
              <w:textAlignment w:val="baseline"/>
              <w:rPr>
                <w:color w:val="000000"/>
              </w:rPr>
            </w:pPr>
            <w:r w:rsidRPr="000E618A">
              <w:rPr>
                <w:color w:val="000000"/>
              </w:rPr>
              <w:t xml:space="preserve">Sometimes ideas can languish for years. One worker had a hunch that if he reshaped particles on sandpaper, they wouldn't dull so quickly. But that was 15 years ago, and the technology and feedback weren't there to advance it beyond an interesting idea. Two years ago, the same worker started looking at the problem again during his 15 percent </w:t>
            </w:r>
            <w:r w:rsidRPr="000E618A">
              <w:rPr>
                <w:color w:val="000000"/>
              </w:rPr>
              <w:lastRenderedPageBreak/>
              <w:t xml:space="preserve">time. He made a poster. This time, he got different feedback with the help of new employees and new technology. They discovered they could retain a particle's sharp, pyramid-like shape just by changing the mixing order. Now 3M has a winner in the </w:t>
            </w:r>
            <w:proofErr w:type="spellStart"/>
            <w:r w:rsidRPr="000E618A">
              <w:rPr>
                <w:color w:val="000000"/>
              </w:rPr>
              <w:t>Cubitron</w:t>
            </w:r>
            <w:proofErr w:type="spellEnd"/>
            <w:r w:rsidRPr="000E618A">
              <w:rPr>
                <w:color w:val="000000"/>
              </w:rPr>
              <w:t xml:space="preserve"> II, a sandpaper that</w:t>
            </w:r>
            <w:r w:rsidRPr="000E618A">
              <w:rPr>
                <w:rStyle w:val="apple-converted-space"/>
                <w:color w:val="000000"/>
              </w:rPr>
              <w:t> </w:t>
            </w:r>
            <w:hyperlink r:id="rId13" w:history="1">
              <w:r w:rsidRPr="000E618A">
                <w:rPr>
                  <w:rStyle w:val="Hyperlink"/>
                  <w:color w:val="000000"/>
                  <w:bdr w:val="none" w:sz="0" w:space="0" w:color="auto" w:frame="1"/>
                </w:rPr>
                <w:t>acts more like a cutting tool</w:t>
              </w:r>
            </w:hyperlink>
            <w:r w:rsidRPr="000E618A">
              <w:rPr>
                <w:color w:val="000000"/>
              </w:rPr>
              <w:t xml:space="preserve"> and one that still stumps copycats, despite that it's been on the market since 2009. If not for the 15 percent time, this worker's idea might've never taken off.</w:t>
            </w:r>
          </w:p>
          <w:p w:rsidR="00092CC4" w:rsidRPr="000E618A" w:rsidRDefault="00092CC4" w:rsidP="00092CC4">
            <w:pPr>
              <w:pStyle w:val="NormalWeb"/>
              <w:shd w:val="clear" w:color="auto" w:fill="FFFFFF"/>
              <w:spacing w:before="0" w:beforeAutospacing="0" w:after="360" w:afterAutospacing="0" w:line="420" w:lineRule="atLeast"/>
              <w:jc w:val="both"/>
              <w:textAlignment w:val="baseline"/>
              <w:rPr>
                <w:color w:val="000000"/>
              </w:rPr>
            </w:pPr>
            <w:r w:rsidRPr="000E618A">
              <w:rPr>
                <w:color w:val="000000"/>
              </w:rPr>
              <w:t>Another obvious benefit of this "think time" is in recruiting. Specialized workers are highly prized and fought for. Companies that offer roughly the same salary as another, can tip the scales with paid personal time. (The snow in Minnesota might be another issue.)</w:t>
            </w:r>
          </w:p>
          <w:p w:rsidR="00092CC4" w:rsidRPr="000E618A" w:rsidRDefault="00092CC4" w:rsidP="00092CC4">
            <w:pPr>
              <w:pStyle w:val="NormalWeb"/>
              <w:shd w:val="clear" w:color="auto" w:fill="FFFFFF"/>
              <w:spacing w:before="0" w:beforeAutospacing="0" w:after="360" w:afterAutospacing="0" w:line="420" w:lineRule="atLeast"/>
              <w:jc w:val="both"/>
              <w:textAlignment w:val="baseline"/>
              <w:rPr>
                <w:color w:val="000000"/>
              </w:rPr>
            </w:pPr>
            <w:r w:rsidRPr="000E618A">
              <w:rPr>
                <w:color w:val="000000"/>
              </w:rPr>
              <w:t xml:space="preserve">"What you're offering is essentially freedom, and that is very attractive for the right person," says Henry </w:t>
            </w:r>
            <w:proofErr w:type="spellStart"/>
            <w:r w:rsidRPr="000E618A">
              <w:rPr>
                <w:color w:val="000000"/>
              </w:rPr>
              <w:t>Chesbrough</w:t>
            </w:r>
            <w:proofErr w:type="spellEnd"/>
            <w:r w:rsidRPr="000E618A">
              <w:rPr>
                <w:color w:val="000000"/>
              </w:rPr>
              <w:t>, a professor at the Haas School of Business at UC Berkeley, and the father of open innovation business practices.</w:t>
            </w:r>
          </w:p>
          <w:p w:rsidR="00092CC4" w:rsidRDefault="00092CC4" w:rsidP="00092CC4">
            <w:pPr>
              <w:pStyle w:val="NormalWeb"/>
              <w:pBdr>
                <w:bottom w:val="single" w:sz="12" w:space="1" w:color="auto"/>
              </w:pBdr>
              <w:shd w:val="clear" w:color="auto" w:fill="FFFFFF"/>
              <w:spacing w:before="0" w:beforeAutospacing="0" w:after="360" w:afterAutospacing="0" w:line="420" w:lineRule="atLeast"/>
              <w:jc w:val="both"/>
              <w:textAlignment w:val="baseline"/>
              <w:rPr>
                <w:color w:val="000000"/>
              </w:rPr>
            </w:pPr>
            <w:r w:rsidRPr="000E618A">
              <w:rPr>
                <w:color w:val="000000"/>
              </w:rPr>
              <w:t xml:space="preserve">Paid personal time is, of course, just one way to help a company innovate and, given the expense, it's not best for everyone. </w:t>
            </w:r>
            <w:proofErr w:type="spellStart"/>
            <w:r w:rsidRPr="000E618A">
              <w:rPr>
                <w:color w:val="000000"/>
              </w:rPr>
              <w:t>Chesbrough</w:t>
            </w:r>
            <w:proofErr w:type="spellEnd"/>
            <w:r w:rsidRPr="000E618A">
              <w:rPr>
                <w:color w:val="000000"/>
              </w:rPr>
              <w:t xml:space="preserve"> says advances in technology can be achieved if companies generally soften boundaries between where ideas come from and how they take root. A company can limit risk by letting internal ideas spin off into external companies, which might be bought back. On the flip side, internal groups can pursue external ideas. Perhaps the real lesson is that the best ideas can come from anywhere. And an innovative company will find a way to champion them.</w:t>
            </w:r>
          </w:p>
          <w:p w:rsidR="00092CC4" w:rsidRPr="000E618A" w:rsidRDefault="00092CC4" w:rsidP="00092CC4">
            <w:pPr>
              <w:autoSpaceDE w:val="0"/>
              <w:autoSpaceDN w:val="0"/>
              <w:adjustRightInd w:val="0"/>
              <w:jc w:val="both"/>
              <w:rPr>
                <w:b/>
                <w:color w:val="002060"/>
              </w:rPr>
            </w:pPr>
            <w:r w:rsidRPr="000E618A">
              <w:rPr>
                <w:b/>
                <w:color w:val="002060"/>
              </w:rPr>
              <w:t xml:space="preserve">You are expected to answer the following questions referring to </w:t>
            </w:r>
            <w:r>
              <w:rPr>
                <w:b/>
                <w:color w:val="002060"/>
              </w:rPr>
              <w:t xml:space="preserve">the </w:t>
            </w:r>
            <w:r w:rsidRPr="000E618A">
              <w:rPr>
                <w:b/>
                <w:color w:val="002060"/>
              </w:rPr>
              <w:t>3</w:t>
            </w:r>
            <w:r>
              <w:rPr>
                <w:b/>
                <w:color w:val="002060"/>
              </w:rPr>
              <w:t>M case study above</w:t>
            </w:r>
            <w:r w:rsidR="001865F4">
              <w:rPr>
                <w:b/>
                <w:color w:val="002060"/>
              </w:rPr>
              <w:t>.</w:t>
            </w:r>
          </w:p>
          <w:p w:rsidR="00092CC4" w:rsidRPr="000E618A" w:rsidRDefault="00092CC4" w:rsidP="00092CC4">
            <w:pPr>
              <w:autoSpaceDE w:val="0"/>
              <w:autoSpaceDN w:val="0"/>
              <w:adjustRightInd w:val="0"/>
              <w:jc w:val="both"/>
              <w:rPr>
                <w:b/>
                <w:color w:val="002060"/>
              </w:rPr>
            </w:pPr>
          </w:p>
          <w:p w:rsidR="00092CC4" w:rsidRDefault="00092CC4" w:rsidP="00092CC4">
            <w:pPr>
              <w:autoSpaceDE w:val="0"/>
              <w:autoSpaceDN w:val="0"/>
              <w:adjustRightInd w:val="0"/>
              <w:jc w:val="both"/>
              <w:rPr>
                <w:color w:val="002060"/>
              </w:rPr>
            </w:pPr>
            <w:r w:rsidRPr="0069581F">
              <w:rPr>
                <w:color w:val="002060"/>
              </w:rPr>
              <w:t>1</w:t>
            </w:r>
            <w:r w:rsidR="001865F4">
              <w:rPr>
                <w:color w:val="002060"/>
              </w:rPr>
              <w:t>.</w:t>
            </w:r>
            <w:r w:rsidRPr="00333CDF">
              <w:rPr>
                <w:color w:val="002060"/>
              </w:rPr>
              <w:t xml:space="preserve"> </w:t>
            </w:r>
            <w:r w:rsidRPr="0069581F">
              <w:rPr>
                <w:color w:val="002060"/>
              </w:rPr>
              <w:t>Explain the purpose and functions of HRM with specific reference to Human Resource Management Practices at 3M</w:t>
            </w:r>
            <w:r>
              <w:rPr>
                <w:color w:val="002060"/>
              </w:rPr>
              <w:t>. Explain and assess</w:t>
            </w:r>
            <w:r w:rsidRPr="0069581F">
              <w:rPr>
                <w:color w:val="002060"/>
              </w:rPr>
              <w:t xml:space="preserve"> how </w:t>
            </w:r>
            <w:r>
              <w:rPr>
                <w:color w:val="002060"/>
              </w:rPr>
              <w:t xml:space="preserve">these functions assist </w:t>
            </w:r>
            <w:r w:rsidRPr="0069581F">
              <w:rPr>
                <w:color w:val="002060"/>
              </w:rPr>
              <w:t xml:space="preserve">3M </w:t>
            </w:r>
            <w:r>
              <w:rPr>
                <w:color w:val="002060"/>
              </w:rPr>
              <w:t xml:space="preserve">in their HR planning and resourcing, </w:t>
            </w:r>
            <w:r w:rsidRPr="0069581F">
              <w:rPr>
                <w:color w:val="002060"/>
              </w:rPr>
              <w:t xml:space="preserve">to </w:t>
            </w:r>
            <w:r>
              <w:rPr>
                <w:color w:val="002060"/>
              </w:rPr>
              <w:t xml:space="preserve">eventually help them </w:t>
            </w:r>
            <w:r w:rsidRPr="0069581F">
              <w:rPr>
                <w:color w:val="002060"/>
              </w:rPr>
              <w:t xml:space="preserve">achieve their core organizational objectives. </w:t>
            </w:r>
            <w:r>
              <w:rPr>
                <w:color w:val="002060"/>
              </w:rPr>
              <w:t>(10 Marks)</w:t>
            </w:r>
          </w:p>
          <w:p w:rsidR="00092CC4" w:rsidRPr="0069581F" w:rsidRDefault="00092CC4" w:rsidP="00092CC4">
            <w:pPr>
              <w:autoSpaceDE w:val="0"/>
              <w:autoSpaceDN w:val="0"/>
              <w:adjustRightInd w:val="0"/>
              <w:jc w:val="both"/>
              <w:rPr>
                <w:color w:val="002060"/>
              </w:rPr>
            </w:pPr>
          </w:p>
          <w:p w:rsidR="00092CC4" w:rsidRPr="0069581F" w:rsidRDefault="00092CC4" w:rsidP="00092CC4">
            <w:pPr>
              <w:autoSpaceDE w:val="0"/>
              <w:autoSpaceDN w:val="0"/>
              <w:adjustRightInd w:val="0"/>
              <w:jc w:val="both"/>
              <w:rPr>
                <w:color w:val="002060"/>
              </w:rPr>
            </w:pPr>
            <w:r w:rsidRPr="0069581F">
              <w:rPr>
                <w:color w:val="002060"/>
              </w:rPr>
              <w:t>2. Explain differen</w:t>
            </w:r>
            <w:r>
              <w:rPr>
                <w:color w:val="002060"/>
              </w:rPr>
              <w:t xml:space="preserve">t approaches to recruitment &amp; </w:t>
            </w:r>
            <w:r w:rsidRPr="0069581F">
              <w:rPr>
                <w:color w:val="002060"/>
              </w:rPr>
              <w:t>selection</w:t>
            </w:r>
            <w:r w:rsidR="002861BF">
              <w:rPr>
                <w:color w:val="002060"/>
              </w:rPr>
              <w:t>,</w:t>
            </w:r>
            <w:r w:rsidRPr="0069581F">
              <w:rPr>
                <w:color w:val="002060"/>
              </w:rPr>
              <w:t xml:space="preserve"> </w:t>
            </w:r>
            <w:r w:rsidR="002861BF">
              <w:rPr>
                <w:color w:val="002060"/>
              </w:rPr>
              <w:t xml:space="preserve">as well as </w:t>
            </w:r>
            <w:r>
              <w:rPr>
                <w:color w:val="002060"/>
              </w:rPr>
              <w:t xml:space="preserve">employee engagement </w:t>
            </w:r>
            <w:r w:rsidRPr="0069581F">
              <w:rPr>
                <w:color w:val="002060"/>
              </w:rPr>
              <w:t>practiced at 3M</w:t>
            </w:r>
            <w:r>
              <w:rPr>
                <w:color w:val="002060"/>
              </w:rPr>
              <w:t>,</w:t>
            </w:r>
            <w:r w:rsidRPr="0069581F">
              <w:rPr>
                <w:color w:val="002060"/>
              </w:rPr>
              <w:t xml:space="preserve"> and </w:t>
            </w:r>
            <w:r w:rsidR="002861BF">
              <w:rPr>
                <w:color w:val="002060"/>
              </w:rPr>
              <w:t>state</w:t>
            </w:r>
            <w:r w:rsidRPr="0069581F">
              <w:rPr>
                <w:color w:val="002060"/>
              </w:rPr>
              <w:t xml:space="preserve"> the</w:t>
            </w:r>
            <w:r w:rsidR="002861BF">
              <w:rPr>
                <w:color w:val="002060"/>
              </w:rPr>
              <w:t xml:space="preserve"> observed strengths and weaknesses of such approaches.</w:t>
            </w:r>
            <w:r w:rsidRPr="0069581F">
              <w:rPr>
                <w:color w:val="002060"/>
              </w:rPr>
              <w:t xml:space="preserve"> </w:t>
            </w:r>
            <w:r>
              <w:rPr>
                <w:color w:val="002060"/>
              </w:rPr>
              <w:t>(10 Marks)</w:t>
            </w:r>
          </w:p>
          <w:p w:rsidR="00092CC4" w:rsidRPr="0069581F" w:rsidRDefault="00092CC4" w:rsidP="00092CC4">
            <w:pPr>
              <w:autoSpaceDE w:val="0"/>
              <w:autoSpaceDN w:val="0"/>
              <w:adjustRightInd w:val="0"/>
              <w:jc w:val="both"/>
              <w:rPr>
                <w:color w:val="002060"/>
              </w:rPr>
            </w:pPr>
          </w:p>
          <w:p w:rsidR="00092CC4" w:rsidRPr="0069581F" w:rsidRDefault="00092CC4" w:rsidP="00092CC4">
            <w:pPr>
              <w:autoSpaceDE w:val="0"/>
              <w:autoSpaceDN w:val="0"/>
              <w:adjustRightInd w:val="0"/>
              <w:jc w:val="both"/>
              <w:rPr>
                <w:color w:val="002060"/>
              </w:rPr>
            </w:pPr>
            <w:r w:rsidRPr="0069581F">
              <w:rPr>
                <w:color w:val="002060"/>
              </w:rPr>
              <w:t xml:space="preserve">3. </w:t>
            </w:r>
            <w:r>
              <w:rPr>
                <w:color w:val="002060"/>
              </w:rPr>
              <w:t>Analyse</w:t>
            </w:r>
            <w:r w:rsidRPr="0069581F">
              <w:rPr>
                <w:color w:val="002060"/>
              </w:rPr>
              <w:t xml:space="preserve"> </w:t>
            </w:r>
            <w:r>
              <w:rPr>
                <w:color w:val="002060"/>
              </w:rPr>
              <w:t>the importance of employees</w:t>
            </w:r>
            <w:r w:rsidR="002861BF">
              <w:rPr>
                <w:color w:val="002060"/>
              </w:rPr>
              <w:t>’</w:t>
            </w:r>
            <w:r>
              <w:rPr>
                <w:color w:val="002060"/>
              </w:rPr>
              <w:t xml:space="preserve"> relations in 3M organization, as well as identify the</w:t>
            </w:r>
            <w:r w:rsidRPr="0069581F">
              <w:rPr>
                <w:color w:val="002060"/>
              </w:rPr>
              <w:t xml:space="preserve"> key </w:t>
            </w:r>
            <w:r>
              <w:rPr>
                <w:color w:val="002060"/>
              </w:rPr>
              <w:t xml:space="preserve">elements of </w:t>
            </w:r>
            <w:r w:rsidRPr="0069581F">
              <w:rPr>
                <w:color w:val="002060"/>
              </w:rPr>
              <w:t>employment legislation</w:t>
            </w:r>
            <w:r>
              <w:rPr>
                <w:color w:val="002060"/>
              </w:rPr>
              <w:t xml:space="preserve"> in the organization; discuss their </w:t>
            </w:r>
            <w:r w:rsidRPr="0069581F">
              <w:rPr>
                <w:color w:val="002060"/>
              </w:rPr>
              <w:t xml:space="preserve">influence </w:t>
            </w:r>
            <w:r>
              <w:rPr>
                <w:color w:val="002060"/>
              </w:rPr>
              <w:t xml:space="preserve">and impact on </w:t>
            </w:r>
            <w:r w:rsidRPr="0069581F">
              <w:rPr>
                <w:color w:val="002060"/>
              </w:rPr>
              <w:t xml:space="preserve">HRM decision making </w:t>
            </w:r>
            <w:r>
              <w:rPr>
                <w:color w:val="002060"/>
              </w:rPr>
              <w:t>in 3M</w:t>
            </w:r>
            <w:r w:rsidRPr="0069581F">
              <w:rPr>
                <w:color w:val="002060"/>
              </w:rPr>
              <w:t xml:space="preserve">. </w:t>
            </w:r>
            <w:r>
              <w:rPr>
                <w:color w:val="002060"/>
              </w:rPr>
              <w:t>(10 Marks)</w:t>
            </w:r>
          </w:p>
          <w:p w:rsidR="00092CC4" w:rsidRPr="0069581F" w:rsidRDefault="00092CC4" w:rsidP="00092CC4">
            <w:pPr>
              <w:autoSpaceDE w:val="0"/>
              <w:autoSpaceDN w:val="0"/>
              <w:adjustRightInd w:val="0"/>
              <w:jc w:val="both"/>
              <w:rPr>
                <w:color w:val="002060"/>
              </w:rPr>
            </w:pPr>
          </w:p>
          <w:p w:rsidR="00E42739" w:rsidRDefault="00092CC4" w:rsidP="00092CC4">
            <w:pPr>
              <w:widowControl w:val="0"/>
              <w:autoSpaceDE w:val="0"/>
              <w:autoSpaceDN w:val="0"/>
              <w:adjustRightInd w:val="0"/>
              <w:spacing w:before="76" w:line="257" w:lineRule="auto"/>
              <w:ind w:right="178"/>
              <w:jc w:val="both"/>
            </w:pPr>
            <w:r>
              <w:rPr>
                <w:color w:val="002060"/>
              </w:rPr>
              <w:t>4</w:t>
            </w:r>
            <w:r w:rsidRPr="0069581F">
              <w:rPr>
                <w:color w:val="002060"/>
              </w:rPr>
              <w:t xml:space="preserve">. </w:t>
            </w:r>
            <w:r>
              <w:rPr>
                <w:color w:val="002060"/>
              </w:rPr>
              <w:t>Illustrate</w:t>
            </w:r>
            <w:r w:rsidRPr="0069581F">
              <w:rPr>
                <w:color w:val="002060"/>
              </w:rPr>
              <w:t xml:space="preserve"> </w:t>
            </w:r>
            <w:r>
              <w:rPr>
                <w:color w:val="002060"/>
              </w:rPr>
              <w:t xml:space="preserve">at least two, or more </w:t>
            </w:r>
            <w:r w:rsidRPr="0069581F">
              <w:rPr>
                <w:color w:val="002060"/>
              </w:rPr>
              <w:t xml:space="preserve">specific examples </w:t>
            </w:r>
            <w:r>
              <w:rPr>
                <w:color w:val="002060"/>
              </w:rPr>
              <w:t>of HRM practices followed by 3</w:t>
            </w:r>
            <w:r w:rsidRPr="0069581F">
              <w:rPr>
                <w:color w:val="002060"/>
              </w:rPr>
              <w:t>M</w:t>
            </w:r>
            <w:r>
              <w:rPr>
                <w:color w:val="002060"/>
              </w:rPr>
              <w:t>, and provide a rationale of their application in the organization’s work environment</w:t>
            </w:r>
            <w:r w:rsidRPr="0069581F">
              <w:rPr>
                <w:color w:val="002060"/>
              </w:rPr>
              <w:t xml:space="preserve">. </w:t>
            </w:r>
            <w:r>
              <w:rPr>
                <w:color w:val="002060"/>
              </w:rPr>
              <w:t>(10 Marks)</w:t>
            </w:r>
          </w:p>
          <w:p w:rsidR="00E42739" w:rsidRPr="009661B5" w:rsidRDefault="00006176" w:rsidP="009661B5">
            <w:pPr>
              <w:widowControl w:val="0"/>
              <w:autoSpaceDE w:val="0"/>
              <w:autoSpaceDN w:val="0"/>
              <w:adjustRightInd w:val="0"/>
              <w:spacing w:before="76" w:line="256" w:lineRule="auto"/>
              <w:ind w:right="178"/>
              <w:jc w:val="both"/>
              <w:rPr>
                <w:b/>
                <w:color w:val="FF0000"/>
              </w:rPr>
            </w:pPr>
            <w:r>
              <w:rPr>
                <w:b/>
                <w:color w:val="FF0000"/>
              </w:rPr>
              <w:t xml:space="preserve">The </w:t>
            </w:r>
            <w:r w:rsidR="002861BF">
              <w:rPr>
                <w:b/>
                <w:color w:val="FF0000"/>
              </w:rPr>
              <w:t>answers</w:t>
            </w:r>
            <w:r>
              <w:rPr>
                <w:b/>
                <w:color w:val="FF0000"/>
              </w:rPr>
              <w:t xml:space="preserve"> shall not exceed 2</w:t>
            </w:r>
            <w:r w:rsidR="00E811AA">
              <w:rPr>
                <w:b/>
                <w:color w:val="FF0000"/>
              </w:rPr>
              <w:t>5</w:t>
            </w:r>
            <w:r w:rsidR="00E42739">
              <w:rPr>
                <w:b/>
                <w:color w:val="FF0000"/>
              </w:rPr>
              <w:t>00</w:t>
            </w:r>
            <w:r w:rsidR="00E42739" w:rsidRPr="00E23C15">
              <w:rPr>
                <w:b/>
                <w:color w:val="FF0000"/>
              </w:rPr>
              <w:t xml:space="preserve"> words and should include relevant examples and</w:t>
            </w:r>
            <w:r w:rsidR="009661B5">
              <w:rPr>
                <w:b/>
                <w:color w:val="FF0000"/>
              </w:rPr>
              <w:t xml:space="preserve"> illustrations.</w:t>
            </w:r>
          </w:p>
        </w:tc>
      </w:tr>
    </w:tbl>
    <w:p w:rsidR="004B456A" w:rsidRDefault="004B456A" w:rsidP="004B456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0"/>
      </w:tblGrid>
      <w:tr w:rsidR="00092CC4" w:rsidRPr="00064A16" w:rsidTr="00601A75">
        <w:tc>
          <w:tcPr>
            <w:tcW w:w="5000" w:type="pct"/>
            <w:tcBorders>
              <w:top w:val="single" w:sz="4" w:space="0" w:color="auto"/>
              <w:left w:val="single" w:sz="4" w:space="0" w:color="auto"/>
              <w:bottom w:val="single" w:sz="4" w:space="0" w:color="auto"/>
              <w:right w:val="single" w:sz="4" w:space="0" w:color="auto"/>
            </w:tcBorders>
            <w:hideMark/>
          </w:tcPr>
          <w:p w:rsidR="00092CC4" w:rsidRPr="00311788" w:rsidRDefault="00092CC4" w:rsidP="00601A75">
            <w:pPr>
              <w:jc w:val="both"/>
              <w:rPr>
                <w:b/>
                <w:color w:val="FF0000"/>
                <w:lang w:val="en-GB"/>
              </w:rPr>
            </w:pPr>
            <w:r>
              <w:rPr>
                <w:b/>
                <w:color w:val="002060"/>
                <w:lang w:val="en-GB"/>
              </w:rPr>
              <w:t>Assignment Task 3</w:t>
            </w:r>
            <w:r w:rsidRPr="004C4F99">
              <w:rPr>
                <w:b/>
                <w:color w:val="002060"/>
                <w:lang w:val="en-GB"/>
              </w:rPr>
              <w:t xml:space="preserve">: </w:t>
            </w:r>
            <w:r w:rsidR="009661B5">
              <w:rPr>
                <w:b/>
                <w:color w:val="FF0000"/>
                <w:lang w:val="en-GB"/>
              </w:rPr>
              <w:t>[4</w:t>
            </w:r>
            <w:r>
              <w:rPr>
                <w:b/>
                <w:color w:val="FF0000"/>
                <w:lang w:val="en-GB"/>
              </w:rPr>
              <w:t>0</w:t>
            </w:r>
            <w:r w:rsidRPr="00311788">
              <w:rPr>
                <w:b/>
                <w:color w:val="FF0000"/>
                <w:lang w:val="en-GB"/>
              </w:rPr>
              <w:t xml:space="preserve"> Marks]</w:t>
            </w:r>
            <w:r>
              <w:rPr>
                <w:b/>
                <w:color w:val="FF0000"/>
                <w:lang w:val="en-GB"/>
              </w:rPr>
              <w:t>- Business Scenario</w:t>
            </w:r>
          </w:p>
          <w:p w:rsidR="00092CC4" w:rsidRPr="004C4F99" w:rsidRDefault="00092CC4" w:rsidP="00601A75">
            <w:pPr>
              <w:jc w:val="both"/>
              <w:rPr>
                <w:b/>
                <w:color w:val="002060"/>
                <w:lang w:val="en-GB"/>
              </w:rPr>
            </w:pPr>
          </w:p>
          <w:p w:rsidR="00092CC4" w:rsidRPr="00092CC4" w:rsidRDefault="00092CC4" w:rsidP="00092CC4">
            <w:pPr>
              <w:jc w:val="both"/>
              <w:rPr>
                <w:b/>
                <w:color w:val="002060"/>
                <w:lang w:val="en-GB"/>
              </w:rPr>
            </w:pPr>
            <w:r w:rsidRPr="00092CC4">
              <w:rPr>
                <w:b/>
                <w:color w:val="002060"/>
                <w:lang w:val="en-GB"/>
              </w:rPr>
              <w:t xml:space="preserve">Scenario: </w:t>
            </w:r>
            <w:r w:rsidR="00106A0B">
              <w:rPr>
                <w:b/>
                <w:color w:val="002060"/>
                <w:lang w:val="en-GB"/>
              </w:rPr>
              <w:t xml:space="preserve">Based on the organization chosen by you in Assessment Task 1, </w:t>
            </w:r>
            <w:r w:rsidRPr="00092CC4">
              <w:rPr>
                <w:b/>
                <w:color w:val="002060"/>
                <w:lang w:val="en-GB"/>
              </w:rPr>
              <w:t xml:space="preserve">develop a model for change, incorporating issues related to strategic change in that organisation. </w:t>
            </w:r>
            <w:r w:rsidR="00106A0B">
              <w:rPr>
                <w:b/>
                <w:color w:val="002060"/>
                <w:lang w:val="en-GB"/>
              </w:rPr>
              <w:t>You</w:t>
            </w:r>
            <w:r w:rsidRPr="00092CC4">
              <w:rPr>
                <w:b/>
                <w:color w:val="002060"/>
                <w:lang w:val="en-GB"/>
              </w:rPr>
              <w:t xml:space="preserve"> need to show how </w:t>
            </w:r>
            <w:r w:rsidR="00106A0B">
              <w:rPr>
                <w:b/>
                <w:color w:val="002060"/>
                <w:lang w:val="en-GB"/>
              </w:rPr>
              <w:t>you</w:t>
            </w:r>
            <w:r w:rsidRPr="00092CC4">
              <w:rPr>
                <w:b/>
                <w:color w:val="002060"/>
                <w:lang w:val="en-GB"/>
              </w:rPr>
              <w:t xml:space="preserve"> will lead the change and how </w:t>
            </w:r>
            <w:r w:rsidR="00106A0B">
              <w:rPr>
                <w:b/>
                <w:color w:val="002060"/>
                <w:lang w:val="en-GB"/>
              </w:rPr>
              <w:t>you</w:t>
            </w:r>
            <w:r w:rsidRPr="00092CC4">
              <w:rPr>
                <w:b/>
                <w:color w:val="002060"/>
                <w:lang w:val="en-GB"/>
              </w:rPr>
              <w:t xml:space="preserve"> plan to implement the chosen model for change. </w:t>
            </w:r>
            <w:r w:rsidR="00106A0B">
              <w:rPr>
                <w:b/>
                <w:color w:val="002060"/>
                <w:lang w:val="en-GB"/>
              </w:rPr>
              <w:t>You are required to prepare a report for the chosen change implementation.</w:t>
            </w:r>
          </w:p>
          <w:p w:rsidR="00092CC4" w:rsidRDefault="00092CC4" w:rsidP="00092CC4">
            <w:pPr>
              <w:jc w:val="both"/>
              <w:rPr>
                <w:b/>
                <w:color w:val="002060"/>
                <w:lang w:val="en-GB"/>
              </w:rPr>
            </w:pPr>
            <w:r w:rsidRPr="00092CC4">
              <w:rPr>
                <w:b/>
                <w:color w:val="002060"/>
                <w:lang w:val="en-GB"/>
              </w:rPr>
              <w:t xml:space="preserve">The report should include the following: </w:t>
            </w:r>
          </w:p>
          <w:p w:rsidR="00B725EC" w:rsidRPr="00092CC4" w:rsidRDefault="00B725EC" w:rsidP="00092CC4">
            <w:pPr>
              <w:jc w:val="both"/>
              <w:rPr>
                <w:b/>
                <w:color w:val="002060"/>
                <w:lang w:val="en-GB"/>
              </w:rPr>
            </w:pPr>
          </w:p>
          <w:p w:rsidR="00092CC4" w:rsidRDefault="00092CC4" w:rsidP="00B725EC">
            <w:pPr>
              <w:autoSpaceDE w:val="0"/>
              <w:autoSpaceDN w:val="0"/>
              <w:adjustRightInd w:val="0"/>
              <w:jc w:val="both"/>
              <w:rPr>
                <w:color w:val="002060"/>
              </w:rPr>
            </w:pPr>
            <w:r w:rsidRPr="00690F9B">
              <w:rPr>
                <w:color w:val="002060"/>
                <w:lang w:val="en-GB"/>
              </w:rPr>
              <w:t>1.</w:t>
            </w:r>
            <w:r w:rsidRPr="00092CC4">
              <w:rPr>
                <w:b/>
                <w:color w:val="002060"/>
                <w:lang w:val="en-GB"/>
              </w:rPr>
              <w:t xml:space="preserve"> </w:t>
            </w:r>
            <w:r w:rsidRPr="00B725EC">
              <w:rPr>
                <w:color w:val="002060"/>
              </w:rPr>
              <w:t xml:space="preserve">Introduction </w:t>
            </w:r>
            <w:r w:rsidR="00106A0B">
              <w:rPr>
                <w:color w:val="002060"/>
              </w:rPr>
              <w:t xml:space="preserve">to the background of </w:t>
            </w:r>
            <w:r w:rsidRPr="00B725EC">
              <w:rPr>
                <w:color w:val="002060"/>
              </w:rPr>
              <w:t>change</w:t>
            </w:r>
            <w:r w:rsidR="00106A0B">
              <w:rPr>
                <w:color w:val="002060"/>
              </w:rPr>
              <w:t>.</w:t>
            </w:r>
            <w:r w:rsidRPr="00B725EC">
              <w:rPr>
                <w:color w:val="002060"/>
              </w:rPr>
              <w:t xml:space="preserve"> </w:t>
            </w:r>
            <w:r w:rsidR="00B725EC" w:rsidRPr="00B725EC">
              <w:rPr>
                <w:color w:val="002060"/>
              </w:rPr>
              <w:t>(5 Marks)</w:t>
            </w:r>
          </w:p>
          <w:p w:rsidR="00B725EC" w:rsidRDefault="00B725EC" w:rsidP="00B725EC">
            <w:pPr>
              <w:autoSpaceDE w:val="0"/>
              <w:autoSpaceDN w:val="0"/>
              <w:adjustRightInd w:val="0"/>
              <w:jc w:val="both"/>
              <w:rPr>
                <w:color w:val="002060"/>
              </w:rPr>
            </w:pPr>
          </w:p>
          <w:p w:rsidR="00092CC4" w:rsidRDefault="00B725EC" w:rsidP="00B725EC">
            <w:pPr>
              <w:autoSpaceDE w:val="0"/>
              <w:autoSpaceDN w:val="0"/>
              <w:adjustRightInd w:val="0"/>
              <w:jc w:val="both"/>
              <w:rPr>
                <w:color w:val="002060"/>
              </w:rPr>
            </w:pPr>
            <w:r w:rsidRPr="00B725EC">
              <w:rPr>
                <w:color w:val="002060"/>
              </w:rPr>
              <w:t>2.</w:t>
            </w:r>
            <w:r w:rsidR="00092CC4" w:rsidRPr="00B725EC">
              <w:rPr>
                <w:color w:val="002060"/>
              </w:rPr>
              <w:t xml:space="preserve"> Examine the role of a leader in your chosen organization by discussing the situational leadership functions done by the manager. </w:t>
            </w:r>
            <w:r w:rsidR="00F9734C">
              <w:rPr>
                <w:color w:val="002060"/>
              </w:rPr>
              <w:t>(10</w:t>
            </w:r>
            <w:r w:rsidRPr="00B725EC">
              <w:rPr>
                <w:color w:val="002060"/>
              </w:rPr>
              <w:t xml:space="preserve"> Marks)</w:t>
            </w:r>
          </w:p>
          <w:p w:rsidR="00B725EC" w:rsidRPr="00B725EC" w:rsidRDefault="00B725EC" w:rsidP="00B725EC">
            <w:pPr>
              <w:autoSpaceDE w:val="0"/>
              <w:autoSpaceDN w:val="0"/>
              <w:adjustRightInd w:val="0"/>
              <w:jc w:val="both"/>
              <w:rPr>
                <w:color w:val="002060"/>
              </w:rPr>
            </w:pPr>
          </w:p>
          <w:p w:rsidR="00092CC4" w:rsidRDefault="00B725EC" w:rsidP="00B725EC">
            <w:pPr>
              <w:autoSpaceDE w:val="0"/>
              <w:autoSpaceDN w:val="0"/>
              <w:adjustRightInd w:val="0"/>
              <w:jc w:val="both"/>
              <w:rPr>
                <w:color w:val="002060"/>
              </w:rPr>
            </w:pPr>
            <w:r w:rsidRPr="00B725EC">
              <w:rPr>
                <w:color w:val="002060"/>
              </w:rPr>
              <w:t>3</w:t>
            </w:r>
            <w:r w:rsidR="00F9734C">
              <w:rPr>
                <w:color w:val="002060"/>
              </w:rPr>
              <w:t>. Explain any two</w:t>
            </w:r>
            <w:r w:rsidR="00092CC4" w:rsidRPr="00B725EC">
              <w:rPr>
                <w:color w:val="002060"/>
              </w:rPr>
              <w:t xml:space="preserve"> change management models and evaluate the relevance of these models to your chosen organiza</w:t>
            </w:r>
            <w:r w:rsidRPr="00B725EC">
              <w:rPr>
                <w:color w:val="002060"/>
              </w:rPr>
              <w:t>tions in the current economy. Analys</w:t>
            </w:r>
            <w:r w:rsidR="00092CC4" w:rsidRPr="00B725EC">
              <w:rPr>
                <w:color w:val="002060"/>
              </w:rPr>
              <w:t>e and evaluate the various approaches and theories of leadership including situational leadership, systems leadership and contingency theory in the given change environment and how will these support the successful implementation of the mentioned change.</w:t>
            </w:r>
            <w:r w:rsidR="00F9734C">
              <w:rPr>
                <w:color w:val="002060"/>
              </w:rPr>
              <w:t xml:space="preserve"> A</w:t>
            </w:r>
            <w:r w:rsidR="00F9734C" w:rsidRPr="00B725EC">
              <w:rPr>
                <w:color w:val="002060"/>
              </w:rPr>
              <w:t>lso devise the appropriate measures to monitor the implementation and progress</w:t>
            </w:r>
            <w:r w:rsidR="00F9734C">
              <w:rPr>
                <w:color w:val="002060"/>
              </w:rPr>
              <w:t xml:space="preserve"> (1</w:t>
            </w:r>
            <w:r w:rsidR="00DE5FBD">
              <w:rPr>
                <w:color w:val="002060"/>
              </w:rPr>
              <w:t>5</w:t>
            </w:r>
            <w:r w:rsidRPr="00B725EC">
              <w:rPr>
                <w:color w:val="002060"/>
              </w:rPr>
              <w:t xml:space="preserve"> Marks)</w:t>
            </w:r>
          </w:p>
          <w:p w:rsidR="00B725EC" w:rsidRPr="00B725EC" w:rsidRDefault="00B725EC" w:rsidP="00B725EC">
            <w:pPr>
              <w:autoSpaceDE w:val="0"/>
              <w:autoSpaceDN w:val="0"/>
              <w:adjustRightInd w:val="0"/>
              <w:jc w:val="both"/>
              <w:rPr>
                <w:color w:val="002060"/>
              </w:rPr>
            </w:pPr>
          </w:p>
          <w:p w:rsidR="00092CC4" w:rsidRDefault="00B725EC" w:rsidP="00B725EC">
            <w:pPr>
              <w:autoSpaceDE w:val="0"/>
              <w:autoSpaceDN w:val="0"/>
              <w:adjustRightInd w:val="0"/>
              <w:jc w:val="both"/>
              <w:rPr>
                <w:color w:val="002060"/>
              </w:rPr>
            </w:pPr>
            <w:r w:rsidRPr="00B725EC">
              <w:rPr>
                <w:color w:val="002060"/>
              </w:rPr>
              <w:t>4</w:t>
            </w:r>
            <w:r w:rsidR="00092CC4" w:rsidRPr="00B725EC">
              <w:rPr>
                <w:color w:val="002060"/>
              </w:rPr>
              <w:t xml:space="preserve">. Conclusions and recommendations. </w:t>
            </w:r>
            <w:r w:rsidR="00DE5FBD">
              <w:rPr>
                <w:color w:val="002060"/>
              </w:rPr>
              <w:t xml:space="preserve"> (10</w:t>
            </w:r>
            <w:r w:rsidRPr="00B725EC">
              <w:rPr>
                <w:color w:val="002060"/>
              </w:rPr>
              <w:t xml:space="preserve"> Marks)</w:t>
            </w:r>
          </w:p>
          <w:p w:rsidR="00B725EC" w:rsidRPr="00B725EC" w:rsidRDefault="00B725EC" w:rsidP="00B725EC">
            <w:pPr>
              <w:autoSpaceDE w:val="0"/>
              <w:autoSpaceDN w:val="0"/>
              <w:adjustRightInd w:val="0"/>
              <w:jc w:val="both"/>
              <w:rPr>
                <w:color w:val="002060"/>
              </w:rPr>
            </w:pPr>
          </w:p>
          <w:p w:rsidR="00092CC4" w:rsidRDefault="00092CC4" w:rsidP="00B725EC">
            <w:pPr>
              <w:autoSpaceDE w:val="0"/>
              <w:autoSpaceDN w:val="0"/>
              <w:adjustRightInd w:val="0"/>
              <w:jc w:val="both"/>
              <w:rPr>
                <w:color w:val="002060"/>
              </w:rPr>
            </w:pPr>
            <w:r w:rsidRPr="00B725EC">
              <w:rPr>
                <w:color w:val="002060"/>
              </w:rPr>
              <w:t>References (Adhering to Harvard Referencing Format)</w:t>
            </w:r>
          </w:p>
          <w:p w:rsidR="009661B5" w:rsidRDefault="009661B5" w:rsidP="00B725EC">
            <w:pPr>
              <w:autoSpaceDE w:val="0"/>
              <w:autoSpaceDN w:val="0"/>
              <w:adjustRightInd w:val="0"/>
              <w:jc w:val="both"/>
              <w:rPr>
                <w:color w:val="002060"/>
              </w:rPr>
            </w:pPr>
          </w:p>
          <w:p w:rsidR="00B725EC" w:rsidRPr="006E0BD3" w:rsidRDefault="00C01910" w:rsidP="002861BF">
            <w:pPr>
              <w:jc w:val="both"/>
              <w:rPr>
                <w:b/>
                <w:color w:val="002060"/>
                <w:lang w:val="en-GB"/>
              </w:rPr>
            </w:pPr>
            <w:r>
              <w:rPr>
                <w:b/>
                <w:color w:val="FF0000"/>
              </w:rPr>
              <w:t xml:space="preserve">The report shall not exceed </w:t>
            </w:r>
            <w:r w:rsidR="009661B5">
              <w:rPr>
                <w:b/>
                <w:color w:val="FF0000"/>
              </w:rPr>
              <w:t>25</w:t>
            </w:r>
            <w:r w:rsidR="00B725EC">
              <w:rPr>
                <w:b/>
                <w:color w:val="FF0000"/>
              </w:rPr>
              <w:t>00</w:t>
            </w:r>
            <w:r w:rsidR="00B725EC" w:rsidRPr="00E23C15">
              <w:rPr>
                <w:b/>
                <w:color w:val="FF0000"/>
              </w:rPr>
              <w:t xml:space="preserve"> words and should include rel</w:t>
            </w:r>
            <w:r w:rsidR="009661B5">
              <w:rPr>
                <w:b/>
                <w:color w:val="FF0000"/>
              </w:rPr>
              <w:t>evant examples and illustration</w:t>
            </w:r>
          </w:p>
        </w:tc>
      </w:tr>
    </w:tbl>
    <w:p w:rsidR="009661B5" w:rsidRDefault="009661B5" w:rsidP="009661B5"/>
    <w:sectPr w:rsidR="009661B5" w:rsidSect="008808BA">
      <w:headerReference w:type="default" r:id="rId14"/>
      <w:footerReference w:type="default" r:id="rId15"/>
      <w:pgSz w:w="12240" w:h="15840"/>
      <w:pgMar w:top="180" w:right="1800" w:bottom="810" w:left="180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2F52" w:rsidRDefault="00D02F52">
      <w:r>
        <w:separator/>
      </w:r>
    </w:p>
  </w:endnote>
  <w:endnote w:type="continuationSeparator" w:id="0">
    <w:p w:rsidR="00D02F52" w:rsidRDefault="00D02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Bliss-Heavy">
    <w:altName w:val="Times New Roman"/>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635" w:rsidRDefault="009E7689">
    <w:pPr>
      <w:pStyle w:val="Footer"/>
    </w:pPr>
    <w:r>
      <w:rPr>
        <w:noProof/>
      </w:rPr>
      <w:drawing>
        <wp:anchor distT="0" distB="0" distL="114300" distR="114300" simplePos="0" relativeHeight="251656704" behindDoc="0" locked="0" layoutInCell="1" allowOverlap="1">
          <wp:simplePos x="0" y="0"/>
          <wp:positionH relativeFrom="column">
            <wp:posOffset>-828675</wp:posOffset>
          </wp:positionH>
          <wp:positionV relativeFrom="paragraph">
            <wp:posOffset>470535</wp:posOffset>
          </wp:positionV>
          <wp:extent cx="7145655" cy="325755"/>
          <wp:effectExtent l="0" t="0" r="0" b="0"/>
          <wp:wrapNone/>
          <wp:docPr id="3" name="Picture 3" descr="pears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descr="pearson"/>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5655" cy="3257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2F52" w:rsidRDefault="00D02F52">
      <w:r>
        <w:separator/>
      </w:r>
    </w:p>
  </w:footnote>
  <w:footnote w:type="continuationSeparator" w:id="0">
    <w:p w:rsidR="00D02F52" w:rsidRDefault="00D02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635" w:rsidRDefault="009E7689">
    <w:pPr>
      <w:pStyle w:val="Header"/>
    </w:pPr>
    <w:r>
      <w:rPr>
        <w:noProof/>
      </w:rPr>
      <w:drawing>
        <wp:anchor distT="0" distB="0" distL="114300" distR="114300" simplePos="0" relativeHeight="251658752" behindDoc="0" locked="0" layoutInCell="1" allowOverlap="1">
          <wp:simplePos x="0" y="0"/>
          <wp:positionH relativeFrom="column">
            <wp:posOffset>-514350</wp:posOffset>
          </wp:positionH>
          <wp:positionV relativeFrom="paragraph">
            <wp:posOffset>-253365</wp:posOffset>
          </wp:positionV>
          <wp:extent cx="1571625" cy="672465"/>
          <wp:effectExtent l="0" t="0" r="0" b="0"/>
          <wp:wrapNone/>
          <wp:docPr id="5" name="Picture 5" descr="WUC 2018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 descr="WUC 2018 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672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simplePos x="0" y="0"/>
          <wp:positionH relativeFrom="column">
            <wp:posOffset>4171950</wp:posOffset>
          </wp:positionH>
          <wp:positionV relativeFrom="paragraph">
            <wp:posOffset>-342900</wp:posOffset>
          </wp:positionV>
          <wp:extent cx="2257425" cy="762000"/>
          <wp:effectExtent l="0" t="0" r="0" b="0"/>
          <wp:wrapNone/>
          <wp:docPr id="4" name="Picture 4" descr="imag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descr="images"/>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57425"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4635" w:rsidRDefault="00EB4635">
    <w:pPr>
      <w:pStyle w:val="Header"/>
    </w:pPr>
  </w:p>
  <w:p w:rsidR="00EB4635" w:rsidRDefault="00EB46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868"/>
    <w:multiLevelType w:val="hybridMultilevel"/>
    <w:tmpl w:val="BC4AE9F4"/>
    <w:lvl w:ilvl="0" w:tplc="E4AC52A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51489"/>
    <w:multiLevelType w:val="multilevel"/>
    <w:tmpl w:val="E3327FEC"/>
    <w:lvl w:ilvl="0">
      <w:start w:val="4"/>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 w15:restartNumberingAfterBreak="0">
    <w:nsid w:val="0B4F0F44"/>
    <w:multiLevelType w:val="hybridMultilevel"/>
    <w:tmpl w:val="8E168C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90B6C19"/>
    <w:multiLevelType w:val="hybridMultilevel"/>
    <w:tmpl w:val="7FBE44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48E0772"/>
    <w:multiLevelType w:val="hybridMultilevel"/>
    <w:tmpl w:val="A184F2C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5" w15:restartNumberingAfterBreak="0">
    <w:nsid w:val="272A3724"/>
    <w:multiLevelType w:val="hybridMultilevel"/>
    <w:tmpl w:val="619ACEA6"/>
    <w:lvl w:ilvl="0" w:tplc="5BC06014">
      <w:start w:val="1"/>
      <w:numFmt w:val="bullet"/>
      <w:lvlText w:val=""/>
      <w:lvlJc w:val="left"/>
      <w:pPr>
        <w:tabs>
          <w:tab w:val="num" w:pos="720"/>
        </w:tabs>
        <w:ind w:left="720" w:hanging="360"/>
      </w:pPr>
      <w:rPr>
        <w:rFonts w:ascii="Wingdings" w:hAnsi="Wingdings" w:hint="default"/>
      </w:rPr>
    </w:lvl>
    <w:lvl w:ilvl="1" w:tplc="704CA492" w:tentative="1">
      <w:start w:val="1"/>
      <w:numFmt w:val="bullet"/>
      <w:lvlText w:val=""/>
      <w:lvlJc w:val="left"/>
      <w:pPr>
        <w:tabs>
          <w:tab w:val="num" w:pos="1440"/>
        </w:tabs>
        <w:ind w:left="1440" w:hanging="360"/>
      </w:pPr>
      <w:rPr>
        <w:rFonts w:ascii="Wingdings" w:hAnsi="Wingdings" w:hint="default"/>
      </w:rPr>
    </w:lvl>
    <w:lvl w:ilvl="2" w:tplc="EB269B16" w:tentative="1">
      <w:start w:val="1"/>
      <w:numFmt w:val="bullet"/>
      <w:lvlText w:val=""/>
      <w:lvlJc w:val="left"/>
      <w:pPr>
        <w:tabs>
          <w:tab w:val="num" w:pos="2160"/>
        </w:tabs>
        <w:ind w:left="2160" w:hanging="360"/>
      </w:pPr>
      <w:rPr>
        <w:rFonts w:ascii="Wingdings" w:hAnsi="Wingdings" w:hint="default"/>
      </w:rPr>
    </w:lvl>
    <w:lvl w:ilvl="3" w:tplc="45482FF0" w:tentative="1">
      <w:start w:val="1"/>
      <w:numFmt w:val="bullet"/>
      <w:lvlText w:val=""/>
      <w:lvlJc w:val="left"/>
      <w:pPr>
        <w:tabs>
          <w:tab w:val="num" w:pos="2880"/>
        </w:tabs>
        <w:ind w:left="2880" w:hanging="360"/>
      </w:pPr>
      <w:rPr>
        <w:rFonts w:ascii="Wingdings" w:hAnsi="Wingdings" w:hint="default"/>
      </w:rPr>
    </w:lvl>
    <w:lvl w:ilvl="4" w:tplc="6088C670" w:tentative="1">
      <w:start w:val="1"/>
      <w:numFmt w:val="bullet"/>
      <w:lvlText w:val=""/>
      <w:lvlJc w:val="left"/>
      <w:pPr>
        <w:tabs>
          <w:tab w:val="num" w:pos="3600"/>
        </w:tabs>
        <w:ind w:left="3600" w:hanging="360"/>
      </w:pPr>
      <w:rPr>
        <w:rFonts w:ascii="Wingdings" w:hAnsi="Wingdings" w:hint="default"/>
      </w:rPr>
    </w:lvl>
    <w:lvl w:ilvl="5" w:tplc="3230A092" w:tentative="1">
      <w:start w:val="1"/>
      <w:numFmt w:val="bullet"/>
      <w:lvlText w:val=""/>
      <w:lvlJc w:val="left"/>
      <w:pPr>
        <w:tabs>
          <w:tab w:val="num" w:pos="4320"/>
        </w:tabs>
        <w:ind w:left="4320" w:hanging="360"/>
      </w:pPr>
      <w:rPr>
        <w:rFonts w:ascii="Wingdings" w:hAnsi="Wingdings" w:hint="default"/>
      </w:rPr>
    </w:lvl>
    <w:lvl w:ilvl="6" w:tplc="97AAEADC" w:tentative="1">
      <w:start w:val="1"/>
      <w:numFmt w:val="bullet"/>
      <w:lvlText w:val=""/>
      <w:lvlJc w:val="left"/>
      <w:pPr>
        <w:tabs>
          <w:tab w:val="num" w:pos="5040"/>
        </w:tabs>
        <w:ind w:left="5040" w:hanging="360"/>
      </w:pPr>
      <w:rPr>
        <w:rFonts w:ascii="Wingdings" w:hAnsi="Wingdings" w:hint="default"/>
      </w:rPr>
    </w:lvl>
    <w:lvl w:ilvl="7" w:tplc="A57AD450" w:tentative="1">
      <w:start w:val="1"/>
      <w:numFmt w:val="bullet"/>
      <w:lvlText w:val=""/>
      <w:lvlJc w:val="left"/>
      <w:pPr>
        <w:tabs>
          <w:tab w:val="num" w:pos="5760"/>
        </w:tabs>
        <w:ind w:left="5760" w:hanging="360"/>
      </w:pPr>
      <w:rPr>
        <w:rFonts w:ascii="Wingdings" w:hAnsi="Wingdings" w:hint="default"/>
      </w:rPr>
    </w:lvl>
    <w:lvl w:ilvl="8" w:tplc="95846AC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C356C9"/>
    <w:multiLevelType w:val="hybridMultilevel"/>
    <w:tmpl w:val="4FAE35E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9593B45"/>
    <w:multiLevelType w:val="hybridMultilevel"/>
    <w:tmpl w:val="FC724368"/>
    <w:lvl w:ilvl="0" w:tplc="DA58FE3C">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8" w15:restartNumberingAfterBreak="0">
    <w:nsid w:val="3D9D6A8F"/>
    <w:multiLevelType w:val="multilevel"/>
    <w:tmpl w:val="574A3886"/>
    <w:lvl w:ilvl="0">
      <w:start w:val="1"/>
      <w:numFmt w:val="decimal"/>
      <w:lvlText w:val="%1"/>
      <w:lvlJc w:val="left"/>
      <w:pPr>
        <w:ind w:left="360" w:hanging="360"/>
      </w:pPr>
      <w:rPr>
        <w:rFonts w:hint="default"/>
        <w:b w:val="0"/>
        <w:color w:val="auto"/>
      </w:rPr>
    </w:lvl>
    <w:lvl w:ilvl="1">
      <w:start w:val="3"/>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9" w15:restartNumberingAfterBreak="0">
    <w:nsid w:val="3E7975A0"/>
    <w:multiLevelType w:val="hybridMultilevel"/>
    <w:tmpl w:val="917A6F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41DB3BAC"/>
    <w:multiLevelType w:val="hybridMultilevel"/>
    <w:tmpl w:val="17DEE7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6561FE9"/>
    <w:multiLevelType w:val="hybridMultilevel"/>
    <w:tmpl w:val="D3D8BF58"/>
    <w:lvl w:ilvl="0" w:tplc="17D0F48A">
      <w:start w:val="1"/>
      <w:numFmt w:val="decimal"/>
      <w:lvlText w:val="%1."/>
      <w:lvlJc w:val="left"/>
      <w:pPr>
        <w:ind w:left="720" w:hanging="360"/>
      </w:pPr>
      <w:rPr>
        <w:b/>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E7B0A98"/>
    <w:multiLevelType w:val="hybridMultilevel"/>
    <w:tmpl w:val="7F2AE000"/>
    <w:lvl w:ilvl="0" w:tplc="D7AA265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810346"/>
    <w:multiLevelType w:val="hybridMultilevel"/>
    <w:tmpl w:val="F858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A707AE"/>
    <w:multiLevelType w:val="multilevel"/>
    <w:tmpl w:val="7CF40A48"/>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5" w15:restartNumberingAfterBreak="0">
    <w:nsid w:val="5E33175B"/>
    <w:multiLevelType w:val="hybridMultilevel"/>
    <w:tmpl w:val="A6E065A2"/>
    <w:lvl w:ilvl="0" w:tplc="8C841568">
      <w:start w:val="1"/>
      <w:numFmt w:val="lowerLetter"/>
      <w:lvlText w:val="%1."/>
      <w:lvlJc w:val="left"/>
      <w:pPr>
        <w:ind w:left="1080" w:hanging="360"/>
      </w:pPr>
      <w:rPr>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47F1B3B"/>
    <w:multiLevelType w:val="hybridMultilevel"/>
    <w:tmpl w:val="F858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73A20"/>
    <w:multiLevelType w:val="multilevel"/>
    <w:tmpl w:val="4F445EC2"/>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8" w15:restartNumberingAfterBreak="0">
    <w:nsid w:val="68D51398"/>
    <w:multiLevelType w:val="hybridMultilevel"/>
    <w:tmpl w:val="B8B473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51332A"/>
    <w:multiLevelType w:val="hybridMultilevel"/>
    <w:tmpl w:val="1CB6E9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1256BE9"/>
    <w:multiLevelType w:val="hybridMultilevel"/>
    <w:tmpl w:val="4FAE35E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7A200021"/>
    <w:multiLevelType w:val="hybridMultilevel"/>
    <w:tmpl w:val="40E027AE"/>
    <w:lvl w:ilvl="0" w:tplc="A01E347C">
      <w:start w:val="1"/>
      <w:numFmt w:val="decimal"/>
      <w:lvlText w:val="%1."/>
      <w:lvlJc w:val="left"/>
      <w:pPr>
        <w:ind w:left="720" w:hanging="360"/>
      </w:pPr>
      <w:rPr>
        <w:b/>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A91576F"/>
    <w:multiLevelType w:val="hybridMultilevel"/>
    <w:tmpl w:val="F3CEC7B2"/>
    <w:lvl w:ilvl="0" w:tplc="DA58FE3C">
      <w:start w:val="1"/>
      <w:numFmt w:val="decimal"/>
      <w:lvlText w:val="%1."/>
      <w:lvlJc w:val="left"/>
      <w:pPr>
        <w:ind w:left="1080" w:hanging="360"/>
      </w:p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23" w15:restartNumberingAfterBreak="0">
    <w:nsid w:val="7D3A73CC"/>
    <w:multiLevelType w:val="multilevel"/>
    <w:tmpl w:val="69823542"/>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num w:numId="1">
    <w:abstractNumId w:val="19"/>
  </w:num>
  <w:num w:numId="2">
    <w:abstractNumId w:val="2"/>
  </w:num>
  <w:num w:numId="3">
    <w:abstractNumId w:val="23"/>
  </w:num>
  <w:num w:numId="4">
    <w:abstractNumId w:val="8"/>
  </w:num>
  <w:num w:numId="5">
    <w:abstractNumId w:val="17"/>
  </w:num>
  <w:num w:numId="6">
    <w:abstractNumId w:val="18"/>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4"/>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9"/>
  </w:num>
  <w:num w:numId="17">
    <w:abstractNumId w:val="3"/>
  </w:num>
  <w:num w:numId="18">
    <w:abstractNumId w:val="10"/>
  </w:num>
  <w:num w:numId="19">
    <w:abstractNumId w:val="11"/>
  </w:num>
  <w:num w:numId="20">
    <w:abstractNumId w:val="21"/>
  </w:num>
  <w:num w:numId="21">
    <w:abstractNumId w:val="6"/>
  </w:num>
  <w:num w:numId="22">
    <w:abstractNumId w:val="20"/>
  </w:num>
  <w:num w:numId="23">
    <w:abstractNumId w:val="5"/>
  </w:num>
  <w:num w:numId="24">
    <w:abstractNumId w:val="12"/>
  </w:num>
  <w:num w:numId="25">
    <w:abstractNumId w:val="0"/>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6"/>
  </w:num>
  <w:num w:numId="29">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22"/>
  <w:proofState w:spelling="clean"/>
  <w:revisionView w:inkAnnotations="0"/>
  <w:defaultTabStop w:val="72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3EF"/>
    <w:rsid w:val="000028A1"/>
    <w:rsid w:val="00006176"/>
    <w:rsid w:val="00023EA8"/>
    <w:rsid w:val="00024E0F"/>
    <w:rsid w:val="00026F42"/>
    <w:rsid w:val="00053182"/>
    <w:rsid w:val="00057275"/>
    <w:rsid w:val="0006468E"/>
    <w:rsid w:val="00073301"/>
    <w:rsid w:val="00084178"/>
    <w:rsid w:val="00084E07"/>
    <w:rsid w:val="00092CC4"/>
    <w:rsid w:val="000932EF"/>
    <w:rsid w:val="000A5F6B"/>
    <w:rsid w:val="000A6D45"/>
    <w:rsid w:val="000C1DA5"/>
    <w:rsid w:val="000C54EA"/>
    <w:rsid w:val="000D5D05"/>
    <w:rsid w:val="000D600E"/>
    <w:rsid w:val="000D6BF5"/>
    <w:rsid w:val="000E4B3A"/>
    <w:rsid w:val="000E4E77"/>
    <w:rsid w:val="000E622A"/>
    <w:rsid w:val="000E7579"/>
    <w:rsid w:val="000F4C41"/>
    <w:rsid w:val="000F60E0"/>
    <w:rsid w:val="001003D1"/>
    <w:rsid w:val="00103711"/>
    <w:rsid w:val="00104D26"/>
    <w:rsid w:val="00106A0B"/>
    <w:rsid w:val="00117E1C"/>
    <w:rsid w:val="001223A6"/>
    <w:rsid w:val="00125E02"/>
    <w:rsid w:val="00133A98"/>
    <w:rsid w:val="00133ADB"/>
    <w:rsid w:val="00140795"/>
    <w:rsid w:val="00142319"/>
    <w:rsid w:val="00144A99"/>
    <w:rsid w:val="00147153"/>
    <w:rsid w:val="00147C26"/>
    <w:rsid w:val="00154110"/>
    <w:rsid w:val="001550BA"/>
    <w:rsid w:val="00162B2C"/>
    <w:rsid w:val="001642DE"/>
    <w:rsid w:val="00165501"/>
    <w:rsid w:val="00171418"/>
    <w:rsid w:val="001716DD"/>
    <w:rsid w:val="00173F32"/>
    <w:rsid w:val="00180FD9"/>
    <w:rsid w:val="0018345B"/>
    <w:rsid w:val="0018474B"/>
    <w:rsid w:val="001865F4"/>
    <w:rsid w:val="00187F21"/>
    <w:rsid w:val="00193A6A"/>
    <w:rsid w:val="0019418C"/>
    <w:rsid w:val="001A5704"/>
    <w:rsid w:val="001A7622"/>
    <w:rsid w:val="001A7D8A"/>
    <w:rsid w:val="001B0C66"/>
    <w:rsid w:val="001B2005"/>
    <w:rsid w:val="001C0EFB"/>
    <w:rsid w:val="001D24E3"/>
    <w:rsid w:val="001D6AF8"/>
    <w:rsid w:val="001E0CCF"/>
    <w:rsid w:val="001E156D"/>
    <w:rsid w:val="001F1B38"/>
    <w:rsid w:val="001F5E73"/>
    <w:rsid w:val="00200C29"/>
    <w:rsid w:val="002033DE"/>
    <w:rsid w:val="002034FF"/>
    <w:rsid w:val="00203F4D"/>
    <w:rsid w:val="0021759D"/>
    <w:rsid w:val="00221A66"/>
    <w:rsid w:val="002229BC"/>
    <w:rsid w:val="002341C3"/>
    <w:rsid w:val="00247811"/>
    <w:rsid w:val="00252887"/>
    <w:rsid w:val="00262CAD"/>
    <w:rsid w:val="0027002A"/>
    <w:rsid w:val="00271DDB"/>
    <w:rsid w:val="00272D9C"/>
    <w:rsid w:val="002754E0"/>
    <w:rsid w:val="00282B62"/>
    <w:rsid w:val="002861BF"/>
    <w:rsid w:val="00287FA1"/>
    <w:rsid w:val="00295ED4"/>
    <w:rsid w:val="002A431D"/>
    <w:rsid w:val="002A5603"/>
    <w:rsid w:val="002A6318"/>
    <w:rsid w:val="002A6A4D"/>
    <w:rsid w:val="002C0912"/>
    <w:rsid w:val="002C0E9A"/>
    <w:rsid w:val="002C26DC"/>
    <w:rsid w:val="002C3078"/>
    <w:rsid w:val="002D01B6"/>
    <w:rsid w:val="002D36E5"/>
    <w:rsid w:val="002D380B"/>
    <w:rsid w:val="002E00BF"/>
    <w:rsid w:val="002E043C"/>
    <w:rsid w:val="002E21ED"/>
    <w:rsid w:val="002F320A"/>
    <w:rsid w:val="00301035"/>
    <w:rsid w:val="003010E9"/>
    <w:rsid w:val="003164E4"/>
    <w:rsid w:val="00316E54"/>
    <w:rsid w:val="0033009E"/>
    <w:rsid w:val="00335CFB"/>
    <w:rsid w:val="00337448"/>
    <w:rsid w:val="00346464"/>
    <w:rsid w:val="0034704D"/>
    <w:rsid w:val="003475B8"/>
    <w:rsid w:val="00347CDE"/>
    <w:rsid w:val="00354503"/>
    <w:rsid w:val="0035586D"/>
    <w:rsid w:val="0036053F"/>
    <w:rsid w:val="00361FA6"/>
    <w:rsid w:val="00363CC7"/>
    <w:rsid w:val="00373AE4"/>
    <w:rsid w:val="00385166"/>
    <w:rsid w:val="003904AC"/>
    <w:rsid w:val="003921EC"/>
    <w:rsid w:val="00394338"/>
    <w:rsid w:val="003A2C42"/>
    <w:rsid w:val="003A31D7"/>
    <w:rsid w:val="003C39EF"/>
    <w:rsid w:val="003C4542"/>
    <w:rsid w:val="003C4A99"/>
    <w:rsid w:val="003D5F6E"/>
    <w:rsid w:val="003F4AB8"/>
    <w:rsid w:val="003F52D6"/>
    <w:rsid w:val="00404CF2"/>
    <w:rsid w:val="00415FC2"/>
    <w:rsid w:val="004202A6"/>
    <w:rsid w:val="00421D4E"/>
    <w:rsid w:val="00424EBA"/>
    <w:rsid w:val="00425D3E"/>
    <w:rsid w:val="004279D8"/>
    <w:rsid w:val="00431190"/>
    <w:rsid w:val="0043385C"/>
    <w:rsid w:val="00436A64"/>
    <w:rsid w:val="00441045"/>
    <w:rsid w:val="004448BB"/>
    <w:rsid w:val="00447B5F"/>
    <w:rsid w:val="0045422F"/>
    <w:rsid w:val="004553E6"/>
    <w:rsid w:val="00460213"/>
    <w:rsid w:val="00461272"/>
    <w:rsid w:val="00463F09"/>
    <w:rsid w:val="00471BF5"/>
    <w:rsid w:val="00480CF0"/>
    <w:rsid w:val="004967A5"/>
    <w:rsid w:val="00496859"/>
    <w:rsid w:val="004A04BC"/>
    <w:rsid w:val="004A1543"/>
    <w:rsid w:val="004A63E7"/>
    <w:rsid w:val="004B101D"/>
    <w:rsid w:val="004B1D49"/>
    <w:rsid w:val="004B456A"/>
    <w:rsid w:val="004D13EA"/>
    <w:rsid w:val="004D7FA1"/>
    <w:rsid w:val="004E0F46"/>
    <w:rsid w:val="004E5C29"/>
    <w:rsid w:val="004F734E"/>
    <w:rsid w:val="00514529"/>
    <w:rsid w:val="00514AEB"/>
    <w:rsid w:val="00533C75"/>
    <w:rsid w:val="005434FC"/>
    <w:rsid w:val="00546645"/>
    <w:rsid w:val="0056460C"/>
    <w:rsid w:val="00564BD5"/>
    <w:rsid w:val="00567CAD"/>
    <w:rsid w:val="00567E18"/>
    <w:rsid w:val="005730B3"/>
    <w:rsid w:val="00575B5F"/>
    <w:rsid w:val="00581401"/>
    <w:rsid w:val="00584F25"/>
    <w:rsid w:val="00586978"/>
    <w:rsid w:val="00593CD5"/>
    <w:rsid w:val="005A48EA"/>
    <w:rsid w:val="005B40F0"/>
    <w:rsid w:val="005B6296"/>
    <w:rsid w:val="005C0D6E"/>
    <w:rsid w:val="005C17E2"/>
    <w:rsid w:val="005C2E77"/>
    <w:rsid w:val="005C52F5"/>
    <w:rsid w:val="005D36DB"/>
    <w:rsid w:val="005D4CEC"/>
    <w:rsid w:val="005E0F9F"/>
    <w:rsid w:val="005E4B0B"/>
    <w:rsid w:val="005E5E31"/>
    <w:rsid w:val="00601A75"/>
    <w:rsid w:val="006064EF"/>
    <w:rsid w:val="00636D8B"/>
    <w:rsid w:val="00640A1A"/>
    <w:rsid w:val="00643158"/>
    <w:rsid w:val="006568C0"/>
    <w:rsid w:val="00657333"/>
    <w:rsid w:val="006756A3"/>
    <w:rsid w:val="00690F9B"/>
    <w:rsid w:val="006A5E27"/>
    <w:rsid w:val="006B3192"/>
    <w:rsid w:val="006B3CD0"/>
    <w:rsid w:val="006B5C50"/>
    <w:rsid w:val="006D0C69"/>
    <w:rsid w:val="006D141E"/>
    <w:rsid w:val="006E0BD3"/>
    <w:rsid w:val="006E155A"/>
    <w:rsid w:val="006E3020"/>
    <w:rsid w:val="006E678D"/>
    <w:rsid w:val="006F3A86"/>
    <w:rsid w:val="006F6F62"/>
    <w:rsid w:val="00712A5A"/>
    <w:rsid w:val="00713B9D"/>
    <w:rsid w:val="00715183"/>
    <w:rsid w:val="007223D7"/>
    <w:rsid w:val="0073229F"/>
    <w:rsid w:val="0073256B"/>
    <w:rsid w:val="0073521A"/>
    <w:rsid w:val="00750154"/>
    <w:rsid w:val="00750821"/>
    <w:rsid w:val="00751EAA"/>
    <w:rsid w:val="007531DF"/>
    <w:rsid w:val="00753EA4"/>
    <w:rsid w:val="00764881"/>
    <w:rsid w:val="007710C1"/>
    <w:rsid w:val="00780778"/>
    <w:rsid w:val="00786413"/>
    <w:rsid w:val="00793635"/>
    <w:rsid w:val="007A3206"/>
    <w:rsid w:val="007C33F3"/>
    <w:rsid w:val="007C3C32"/>
    <w:rsid w:val="007E1541"/>
    <w:rsid w:val="007E4FB2"/>
    <w:rsid w:val="007F2E0A"/>
    <w:rsid w:val="00813928"/>
    <w:rsid w:val="00820458"/>
    <w:rsid w:val="00823BD6"/>
    <w:rsid w:val="00830394"/>
    <w:rsid w:val="008308C4"/>
    <w:rsid w:val="00832587"/>
    <w:rsid w:val="00834403"/>
    <w:rsid w:val="008405AB"/>
    <w:rsid w:val="00840775"/>
    <w:rsid w:val="00851801"/>
    <w:rsid w:val="00853605"/>
    <w:rsid w:val="008636AE"/>
    <w:rsid w:val="008747A6"/>
    <w:rsid w:val="008777C1"/>
    <w:rsid w:val="008808BA"/>
    <w:rsid w:val="0088251F"/>
    <w:rsid w:val="00882B01"/>
    <w:rsid w:val="00886770"/>
    <w:rsid w:val="008879BE"/>
    <w:rsid w:val="00890E19"/>
    <w:rsid w:val="00890E49"/>
    <w:rsid w:val="00891157"/>
    <w:rsid w:val="008A37C7"/>
    <w:rsid w:val="008B1905"/>
    <w:rsid w:val="008B24D4"/>
    <w:rsid w:val="008C76EC"/>
    <w:rsid w:val="008D1B2B"/>
    <w:rsid w:val="008D7BC7"/>
    <w:rsid w:val="008E0CEA"/>
    <w:rsid w:val="008E3737"/>
    <w:rsid w:val="008E6EC4"/>
    <w:rsid w:val="008F1258"/>
    <w:rsid w:val="008F2249"/>
    <w:rsid w:val="009036FA"/>
    <w:rsid w:val="009223EF"/>
    <w:rsid w:val="009247B6"/>
    <w:rsid w:val="0092482C"/>
    <w:rsid w:val="0092562D"/>
    <w:rsid w:val="00935B5B"/>
    <w:rsid w:val="00936126"/>
    <w:rsid w:val="00942C31"/>
    <w:rsid w:val="00945171"/>
    <w:rsid w:val="00952E65"/>
    <w:rsid w:val="009542BB"/>
    <w:rsid w:val="00954CBA"/>
    <w:rsid w:val="0096145F"/>
    <w:rsid w:val="009661B5"/>
    <w:rsid w:val="00975FCA"/>
    <w:rsid w:val="00985D6B"/>
    <w:rsid w:val="00991D36"/>
    <w:rsid w:val="0099242F"/>
    <w:rsid w:val="00993F8E"/>
    <w:rsid w:val="009942C6"/>
    <w:rsid w:val="00994525"/>
    <w:rsid w:val="009A0AD3"/>
    <w:rsid w:val="009A59DE"/>
    <w:rsid w:val="009B0805"/>
    <w:rsid w:val="009C05FF"/>
    <w:rsid w:val="009C1F6F"/>
    <w:rsid w:val="009C2E72"/>
    <w:rsid w:val="009E7689"/>
    <w:rsid w:val="009F17F6"/>
    <w:rsid w:val="009F59B0"/>
    <w:rsid w:val="00A03CB0"/>
    <w:rsid w:val="00A15628"/>
    <w:rsid w:val="00A20A94"/>
    <w:rsid w:val="00A32672"/>
    <w:rsid w:val="00A35CF2"/>
    <w:rsid w:val="00A37E69"/>
    <w:rsid w:val="00A5439D"/>
    <w:rsid w:val="00A56A77"/>
    <w:rsid w:val="00A77B94"/>
    <w:rsid w:val="00A91DC1"/>
    <w:rsid w:val="00A92777"/>
    <w:rsid w:val="00AA415F"/>
    <w:rsid w:val="00AA50CB"/>
    <w:rsid w:val="00AB63E3"/>
    <w:rsid w:val="00AB6958"/>
    <w:rsid w:val="00AC361B"/>
    <w:rsid w:val="00AC4410"/>
    <w:rsid w:val="00AE049F"/>
    <w:rsid w:val="00B00EF3"/>
    <w:rsid w:val="00B036B9"/>
    <w:rsid w:val="00B06660"/>
    <w:rsid w:val="00B06D23"/>
    <w:rsid w:val="00B21F67"/>
    <w:rsid w:val="00B22D22"/>
    <w:rsid w:val="00B231D5"/>
    <w:rsid w:val="00B36D0E"/>
    <w:rsid w:val="00B437BE"/>
    <w:rsid w:val="00B50D2B"/>
    <w:rsid w:val="00B53246"/>
    <w:rsid w:val="00B57839"/>
    <w:rsid w:val="00B6794B"/>
    <w:rsid w:val="00B725EC"/>
    <w:rsid w:val="00B73A59"/>
    <w:rsid w:val="00B73CCC"/>
    <w:rsid w:val="00B74954"/>
    <w:rsid w:val="00B7745E"/>
    <w:rsid w:val="00B91A43"/>
    <w:rsid w:val="00B92226"/>
    <w:rsid w:val="00BA2DA6"/>
    <w:rsid w:val="00BA3FBD"/>
    <w:rsid w:val="00BA4B4A"/>
    <w:rsid w:val="00BB03C7"/>
    <w:rsid w:val="00BB7E97"/>
    <w:rsid w:val="00BC266A"/>
    <w:rsid w:val="00BC6496"/>
    <w:rsid w:val="00BC7F57"/>
    <w:rsid w:val="00BD14ED"/>
    <w:rsid w:val="00BE3087"/>
    <w:rsid w:val="00BE6AD8"/>
    <w:rsid w:val="00BF522C"/>
    <w:rsid w:val="00C0141A"/>
    <w:rsid w:val="00C01910"/>
    <w:rsid w:val="00C037C7"/>
    <w:rsid w:val="00C04A32"/>
    <w:rsid w:val="00C0551E"/>
    <w:rsid w:val="00C06751"/>
    <w:rsid w:val="00C16032"/>
    <w:rsid w:val="00C17BFE"/>
    <w:rsid w:val="00C24302"/>
    <w:rsid w:val="00C40296"/>
    <w:rsid w:val="00C43D38"/>
    <w:rsid w:val="00C513CE"/>
    <w:rsid w:val="00C51A41"/>
    <w:rsid w:val="00C672C5"/>
    <w:rsid w:val="00C776C7"/>
    <w:rsid w:val="00C90BFB"/>
    <w:rsid w:val="00CA2B41"/>
    <w:rsid w:val="00CA38CA"/>
    <w:rsid w:val="00CA485A"/>
    <w:rsid w:val="00CA687A"/>
    <w:rsid w:val="00CB3FB9"/>
    <w:rsid w:val="00CC6443"/>
    <w:rsid w:val="00CD3C42"/>
    <w:rsid w:val="00CD5026"/>
    <w:rsid w:val="00CE65E5"/>
    <w:rsid w:val="00CE69D8"/>
    <w:rsid w:val="00CE6DFF"/>
    <w:rsid w:val="00CF63A1"/>
    <w:rsid w:val="00D009D9"/>
    <w:rsid w:val="00D02F52"/>
    <w:rsid w:val="00D05BC0"/>
    <w:rsid w:val="00D0623A"/>
    <w:rsid w:val="00D15570"/>
    <w:rsid w:val="00D158CF"/>
    <w:rsid w:val="00D2193A"/>
    <w:rsid w:val="00D250BF"/>
    <w:rsid w:val="00D310CF"/>
    <w:rsid w:val="00D3792D"/>
    <w:rsid w:val="00D4199A"/>
    <w:rsid w:val="00D44B6D"/>
    <w:rsid w:val="00D57535"/>
    <w:rsid w:val="00D70AFA"/>
    <w:rsid w:val="00D72511"/>
    <w:rsid w:val="00D92A6E"/>
    <w:rsid w:val="00DA2350"/>
    <w:rsid w:val="00DB65B9"/>
    <w:rsid w:val="00DC6F4F"/>
    <w:rsid w:val="00DD03D0"/>
    <w:rsid w:val="00DD0AE2"/>
    <w:rsid w:val="00DD462A"/>
    <w:rsid w:val="00DD6D7B"/>
    <w:rsid w:val="00DE5FBD"/>
    <w:rsid w:val="00DF43A9"/>
    <w:rsid w:val="00DF7E4E"/>
    <w:rsid w:val="00E002F8"/>
    <w:rsid w:val="00E03DF4"/>
    <w:rsid w:val="00E079B9"/>
    <w:rsid w:val="00E1374D"/>
    <w:rsid w:val="00E215ED"/>
    <w:rsid w:val="00E36AE5"/>
    <w:rsid w:val="00E3797D"/>
    <w:rsid w:val="00E41056"/>
    <w:rsid w:val="00E42739"/>
    <w:rsid w:val="00E4574C"/>
    <w:rsid w:val="00E5663F"/>
    <w:rsid w:val="00E5752F"/>
    <w:rsid w:val="00E6061C"/>
    <w:rsid w:val="00E60DCA"/>
    <w:rsid w:val="00E61892"/>
    <w:rsid w:val="00E6453E"/>
    <w:rsid w:val="00E73FE9"/>
    <w:rsid w:val="00E778A4"/>
    <w:rsid w:val="00E80501"/>
    <w:rsid w:val="00E811AA"/>
    <w:rsid w:val="00E836D1"/>
    <w:rsid w:val="00E837D2"/>
    <w:rsid w:val="00E846DF"/>
    <w:rsid w:val="00E914D6"/>
    <w:rsid w:val="00E93F49"/>
    <w:rsid w:val="00E95DB6"/>
    <w:rsid w:val="00EA0A19"/>
    <w:rsid w:val="00EA198A"/>
    <w:rsid w:val="00EA23B6"/>
    <w:rsid w:val="00EA2B18"/>
    <w:rsid w:val="00EA5813"/>
    <w:rsid w:val="00EB2F6B"/>
    <w:rsid w:val="00EB4635"/>
    <w:rsid w:val="00EC6A83"/>
    <w:rsid w:val="00ED4DB2"/>
    <w:rsid w:val="00ED6BDE"/>
    <w:rsid w:val="00EE33D4"/>
    <w:rsid w:val="00EE428F"/>
    <w:rsid w:val="00EE7639"/>
    <w:rsid w:val="00EF16DC"/>
    <w:rsid w:val="00EF2BB4"/>
    <w:rsid w:val="00EF41F0"/>
    <w:rsid w:val="00EF7845"/>
    <w:rsid w:val="00F05B8B"/>
    <w:rsid w:val="00F105EB"/>
    <w:rsid w:val="00F14D4D"/>
    <w:rsid w:val="00F20280"/>
    <w:rsid w:val="00F24D40"/>
    <w:rsid w:val="00F3275B"/>
    <w:rsid w:val="00F32D77"/>
    <w:rsid w:val="00F32F89"/>
    <w:rsid w:val="00F4737B"/>
    <w:rsid w:val="00F50204"/>
    <w:rsid w:val="00F56FCA"/>
    <w:rsid w:val="00F60BB2"/>
    <w:rsid w:val="00F67705"/>
    <w:rsid w:val="00F76E1B"/>
    <w:rsid w:val="00F827AF"/>
    <w:rsid w:val="00F834D6"/>
    <w:rsid w:val="00F83E06"/>
    <w:rsid w:val="00F84259"/>
    <w:rsid w:val="00F855D9"/>
    <w:rsid w:val="00F9118A"/>
    <w:rsid w:val="00F9734C"/>
    <w:rsid w:val="00FA3AE7"/>
    <w:rsid w:val="00FB7923"/>
    <w:rsid w:val="00FC101B"/>
    <w:rsid w:val="00FD2FA6"/>
    <w:rsid w:val="00FE265E"/>
    <w:rsid w:val="00FF1727"/>
    <w:rsid w:val="00FF42B8"/>
    <w:rsid w:val="00FF6A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6D980BB"/>
  <w15:chartTrackingRefBased/>
  <w15:docId w15:val="{A70671C7-3E15-FE4D-9968-47BCBC1C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2CC4"/>
    <w:rPr>
      <w:sz w:val="24"/>
      <w:szCs w:val="24"/>
      <w:lang w:val="en-US" w:eastAsia="en-US"/>
    </w:rPr>
  </w:style>
  <w:style w:type="paragraph" w:styleId="Heading1">
    <w:name w:val="heading 1"/>
    <w:basedOn w:val="Normal"/>
    <w:next w:val="Normal"/>
    <w:qFormat/>
    <w:pPr>
      <w:keepNext/>
      <w:outlineLvl w:val="0"/>
    </w:pPr>
    <w:rPr>
      <w:b/>
      <w:bCs/>
      <w:sz w:val="28"/>
      <w:u w:val="single"/>
    </w:rPr>
  </w:style>
  <w:style w:type="paragraph" w:styleId="Heading2">
    <w:name w:val="heading 2"/>
    <w:basedOn w:val="Normal"/>
    <w:next w:val="Normal"/>
    <w:qFormat/>
    <w:pPr>
      <w:keepNext/>
      <w:outlineLvl w:val="1"/>
    </w:pPr>
    <w:rPr>
      <w:b/>
      <w:bCs/>
      <w:sz w:val="28"/>
    </w:rPr>
  </w:style>
  <w:style w:type="paragraph" w:styleId="Heading3">
    <w:name w:val="heading 3"/>
    <w:basedOn w:val="Normal"/>
    <w:next w:val="Normal"/>
    <w:qFormat/>
    <w:pPr>
      <w:keepNext/>
      <w:outlineLvl w:val="2"/>
    </w:pPr>
    <w:rPr>
      <w:sz w:val="28"/>
      <w:u w:val="single"/>
    </w:rPr>
  </w:style>
  <w:style w:type="paragraph" w:styleId="Heading4">
    <w:name w:val="heading 4"/>
    <w:basedOn w:val="Normal"/>
    <w:next w:val="Normal"/>
    <w:qFormat/>
    <w:pPr>
      <w:keepNext/>
      <w:outlineLvl w:val="3"/>
    </w:pPr>
    <w:rPr>
      <w:b/>
      <w:bCs/>
      <w:i/>
      <w:iCs/>
    </w:rPr>
  </w:style>
  <w:style w:type="paragraph" w:styleId="Heading5">
    <w:name w:val="heading 5"/>
    <w:basedOn w:val="Normal"/>
    <w:next w:val="Normal"/>
    <w:qFormat/>
    <w:pPr>
      <w:keepNext/>
      <w:outlineLvl w:val="4"/>
    </w:pPr>
    <w:rPr>
      <w:b/>
      <w:bCs/>
      <w:u w:val="single"/>
    </w:rPr>
  </w:style>
  <w:style w:type="paragraph" w:styleId="Heading6">
    <w:name w:val="heading 6"/>
    <w:basedOn w:val="Normal"/>
    <w:next w:val="Normal"/>
    <w:qFormat/>
    <w:pPr>
      <w:keepNext/>
      <w:outlineLvl w:val="5"/>
    </w:pPr>
    <w:rPr>
      <w:b/>
      <w:bCs/>
      <w:sz w:val="22"/>
    </w:rPr>
  </w:style>
  <w:style w:type="paragraph" w:styleId="Heading7">
    <w:name w:val="heading 7"/>
    <w:basedOn w:val="Normal"/>
    <w:next w:val="Normal"/>
    <w:qFormat/>
    <w:pPr>
      <w:keepNext/>
      <w:autoSpaceDE w:val="0"/>
      <w:autoSpaceDN w:val="0"/>
      <w:adjustRightInd w:val="0"/>
      <w:outlineLvl w:val="6"/>
    </w:pPr>
    <w:rPr>
      <w:b/>
      <w:bCs/>
      <w:sz w:val="22"/>
      <w:szCs w:val="22"/>
      <w:u w:val="single"/>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Pr>
      <w:color w:val="0000FF"/>
      <w:u w:val="single"/>
    </w:rPr>
  </w:style>
  <w:style w:type="paragraph" w:styleId="BodyText">
    <w:name w:val="Body Text"/>
    <w:basedOn w:val="Normal"/>
    <w:semiHidden/>
    <w:rPr>
      <w:b/>
      <w:u w:val="single"/>
      <w:lang w:val="en-GB"/>
    </w:rPr>
  </w:style>
  <w:style w:type="paragraph" w:styleId="Revision">
    <w:name w:val="Revision"/>
    <w:hidden/>
    <w:semiHidden/>
    <w:rPr>
      <w:sz w:val="24"/>
      <w:szCs w:val="24"/>
      <w:lang w:val="en-US" w:eastAsia="en-US"/>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character" w:customStyle="1" w:styleId="apple-converted-space">
    <w:name w:val="apple-converted-space"/>
    <w:basedOn w:val="DefaultParagraphFont"/>
    <w:rsid w:val="00385166"/>
  </w:style>
  <w:style w:type="paragraph" w:styleId="NormalWeb">
    <w:name w:val="Normal (Web)"/>
    <w:basedOn w:val="Normal"/>
    <w:uiPriority w:val="99"/>
    <w:pPr>
      <w:spacing w:before="100" w:beforeAutospacing="1" w:after="100" w:afterAutospacing="1"/>
    </w:pPr>
  </w:style>
  <w:style w:type="paragraph" w:styleId="Header">
    <w:name w:val="header"/>
    <w:basedOn w:val="Normal"/>
    <w:uiPriority w:val="99"/>
    <w:unhideWhenUsed/>
    <w:pPr>
      <w:tabs>
        <w:tab w:val="center" w:pos="4680"/>
        <w:tab w:val="right" w:pos="9360"/>
      </w:tabs>
    </w:pPr>
  </w:style>
  <w:style w:type="character" w:customStyle="1" w:styleId="HeaderChar">
    <w:name w:val="Header Char"/>
    <w:uiPriority w:val="99"/>
    <w:rPr>
      <w:sz w:val="24"/>
      <w:szCs w:val="24"/>
    </w:rPr>
  </w:style>
  <w:style w:type="paragraph" w:styleId="Footer">
    <w:name w:val="footer"/>
    <w:basedOn w:val="Normal"/>
    <w:uiPriority w:val="99"/>
    <w:unhideWhenUsed/>
    <w:pPr>
      <w:tabs>
        <w:tab w:val="center" w:pos="4680"/>
        <w:tab w:val="right" w:pos="9360"/>
      </w:tabs>
    </w:pPr>
  </w:style>
  <w:style w:type="character" w:customStyle="1" w:styleId="FooterChar">
    <w:name w:val="Footer Char"/>
    <w:uiPriority w:val="99"/>
    <w:rPr>
      <w:sz w:val="24"/>
      <w:szCs w:val="24"/>
    </w:rPr>
  </w:style>
  <w:style w:type="paragraph" w:styleId="ListParagraph">
    <w:name w:val="List Paragraph"/>
    <w:basedOn w:val="Normal"/>
    <w:uiPriority w:val="34"/>
    <w:qFormat/>
    <w:pPr>
      <w:ind w:left="720"/>
    </w:pPr>
  </w:style>
  <w:style w:type="character" w:styleId="CommentReference">
    <w:name w:val="annotation reference"/>
    <w:uiPriority w:val="99"/>
    <w:semiHidden/>
    <w:unhideWhenUsed/>
    <w:rsid w:val="00985D6B"/>
    <w:rPr>
      <w:sz w:val="16"/>
      <w:szCs w:val="16"/>
    </w:rPr>
  </w:style>
  <w:style w:type="paragraph" w:styleId="CommentText">
    <w:name w:val="annotation text"/>
    <w:basedOn w:val="Normal"/>
    <w:link w:val="CommentTextChar"/>
    <w:uiPriority w:val="99"/>
    <w:semiHidden/>
    <w:unhideWhenUsed/>
    <w:rsid w:val="00985D6B"/>
    <w:rPr>
      <w:sz w:val="20"/>
      <w:szCs w:val="20"/>
    </w:rPr>
  </w:style>
  <w:style w:type="character" w:customStyle="1" w:styleId="CommentTextChar">
    <w:name w:val="Comment Text Char"/>
    <w:basedOn w:val="DefaultParagraphFont"/>
    <w:link w:val="CommentText"/>
    <w:uiPriority w:val="99"/>
    <w:semiHidden/>
    <w:rsid w:val="00985D6B"/>
  </w:style>
  <w:style w:type="paragraph" w:styleId="CommentSubject">
    <w:name w:val="annotation subject"/>
    <w:basedOn w:val="CommentText"/>
    <w:next w:val="CommentText"/>
    <w:link w:val="CommentSubjectChar"/>
    <w:uiPriority w:val="99"/>
    <w:semiHidden/>
    <w:unhideWhenUsed/>
    <w:rsid w:val="00985D6B"/>
    <w:rPr>
      <w:b/>
      <w:bCs/>
      <w:lang w:val="x-none" w:eastAsia="x-none"/>
    </w:rPr>
  </w:style>
  <w:style w:type="character" w:customStyle="1" w:styleId="CommentSubjectChar">
    <w:name w:val="Comment Subject Char"/>
    <w:link w:val="CommentSubject"/>
    <w:uiPriority w:val="99"/>
    <w:semiHidden/>
    <w:rsid w:val="00985D6B"/>
    <w:rPr>
      <w:b/>
      <w:bCs/>
    </w:rPr>
  </w:style>
  <w:style w:type="paragraph" w:styleId="NoSpacing">
    <w:name w:val="No Spacing"/>
    <w:uiPriority w:val="1"/>
    <w:qFormat/>
    <w:rsid w:val="00B437BE"/>
    <w:rPr>
      <w:rFonts w:ascii="Calibri" w:eastAsia="Calibri" w:hAnsi="Calibri"/>
      <w:sz w:val="22"/>
      <w:szCs w:val="22"/>
      <w:lang w:val="en-US" w:eastAsia="en-US"/>
    </w:rPr>
  </w:style>
  <w:style w:type="table" w:styleId="TableGrid">
    <w:name w:val="Table Grid"/>
    <w:basedOn w:val="TableNormal"/>
    <w:uiPriority w:val="59"/>
    <w:rsid w:val="00B437BE"/>
    <w:rPr>
      <w:rFonts w:ascii="Calibri" w:eastAsia="Calibri" w:hAnsi="Calibri"/>
      <w:sz w:val="22"/>
      <w:szCs w:val="22"/>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autoRedefine/>
    <w:unhideWhenUsed/>
    <w:rsid w:val="009247B6"/>
    <w:pPr>
      <w:spacing w:after="120"/>
      <w:ind w:right="-427"/>
    </w:pPr>
    <w:rPr>
      <w:bCs/>
      <w:lang w:val="en-GB"/>
    </w:rPr>
  </w:style>
  <w:style w:type="character" w:customStyle="1" w:styleId="FootnoteTextChar">
    <w:name w:val="Footnote Text Char"/>
    <w:link w:val="FootnoteText"/>
    <w:rsid w:val="009247B6"/>
    <w:rPr>
      <w:bCs/>
      <w:sz w:val="24"/>
      <w:szCs w:val="24"/>
      <w:lang w:val="en-GB" w:eastAsia="en-US"/>
    </w:rPr>
  </w:style>
  <w:style w:type="paragraph" w:customStyle="1" w:styleId="table">
    <w:name w:val="table"/>
    <w:basedOn w:val="Normal"/>
    <w:rsid w:val="009247B6"/>
    <w:pPr>
      <w:tabs>
        <w:tab w:val="left" w:pos="720"/>
        <w:tab w:val="left" w:pos="1440"/>
        <w:tab w:val="left" w:pos="2160"/>
        <w:tab w:val="left" w:pos="2880"/>
        <w:tab w:val="left" w:pos="3600"/>
        <w:tab w:val="left" w:pos="4320"/>
        <w:tab w:val="left" w:pos="5040"/>
        <w:tab w:val="left" w:pos="5760"/>
        <w:tab w:val="left" w:pos="6480"/>
        <w:tab w:val="left" w:pos="7200"/>
        <w:tab w:val="left" w:pos="7920"/>
      </w:tabs>
    </w:pPr>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858071">
      <w:bodyDiv w:val="1"/>
      <w:marLeft w:val="0"/>
      <w:marRight w:val="0"/>
      <w:marTop w:val="0"/>
      <w:marBottom w:val="0"/>
      <w:divBdr>
        <w:top w:val="none" w:sz="0" w:space="0" w:color="auto"/>
        <w:left w:val="none" w:sz="0" w:space="0" w:color="auto"/>
        <w:bottom w:val="none" w:sz="0" w:space="0" w:color="auto"/>
        <w:right w:val="none" w:sz="0" w:space="0" w:color="auto"/>
      </w:divBdr>
      <w:divsChild>
        <w:div w:id="418408376">
          <w:blockQuote w:val="1"/>
          <w:marLeft w:val="720"/>
          <w:marRight w:val="720"/>
          <w:marTop w:val="100"/>
          <w:marBottom w:val="100"/>
          <w:divBdr>
            <w:top w:val="none" w:sz="0" w:space="0" w:color="auto"/>
            <w:left w:val="none" w:sz="0" w:space="0" w:color="auto"/>
            <w:bottom w:val="none" w:sz="0" w:space="0" w:color="auto"/>
            <w:right w:val="none" w:sz="0" w:space="0" w:color="auto"/>
          </w:divBdr>
        </w:div>
        <w:div w:id="668101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9381180">
      <w:bodyDiv w:val="1"/>
      <w:marLeft w:val="0"/>
      <w:marRight w:val="0"/>
      <w:marTop w:val="0"/>
      <w:marBottom w:val="0"/>
      <w:divBdr>
        <w:top w:val="none" w:sz="0" w:space="0" w:color="auto"/>
        <w:left w:val="none" w:sz="0" w:space="0" w:color="auto"/>
        <w:bottom w:val="none" w:sz="0" w:space="0" w:color="auto"/>
        <w:right w:val="none" w:sz="0" w:space="0" w:color="auto"/>
      </w:divBdr>
    </w:div>
    <w:div w:id="1145196606">
      <w:bodyDiv w:val="1"/>
      <w:marLeft w:val="0"/>
      <w:marRight w:val="0"/>
      <w:marTop w:val="0"/>
      <w:marBottom w:val="0"/>
      <w:divBdr>
        <w:top w:val="none" w:sz="0" w:space="0" w:color="auto"/>
        <w:left w:val="none" w:sz="0" w:space="0" w:color="auto"/>
        <w:bottom w:val="none" w:sz="0" w:space="0" w:color="auto"/>
        <w:right w:val="none" w:sz="0" w:space="0" w:color="auto"/>
      </w:divBdr>
    </w:div>
    <w:div w:id="1391732013">
      <w:bodyDiv w:val="1"/>
      <w:marLeft w:val="0"/>
      <w:marRight w:val="0"/>
      <w:marTop w:val="0"/>
      <w:marBottom w:val="0"/>
      <w:divBdr>
        <w:top w:val="none" w:sz="0" w:space="0" w:color="auto"/>
        <w:left w:val="none" w:sz="0" w:space="0" w:color="auto"/>
        <w:bottom w:val="none" w:sz="0" w:space="0" w:color="auto"/>
        <w:right w:val="none" w:sz="0" w:space="0" w:color="auto"/>
      </w:divBdr>
    </w:div>
    <w:div w:id="1720008597">
      <w:bodyDiv w:val="1"/>
      <w:marLeft w:val="0"/>
      <w:marRight w:val="0"/>
      <w:marTop w:val="0"/>
      <w:marBottom w:val="0"/>
      <w:divBdr>
        <w:top w:val="none" w:sz="0" w:space="0" w:color="auto"/>
        <w:left w:val="none" w:sz="0" w:space="0" w:color="auto"/>
        <w:bottom w:val="none" w:sz="0" w:space="0" w:color="auto"/>
        <w:right w:val="none" w:sz="0" w:space="0" w:color="auto"/>
      </w:divBdr>
    </w:div>
    <w:div w:id="1747073580">
      <w:bodyDiv w:val="1"/>
      <w:marLeft w:val="0"/>
      <w:marRight w:val="0"/>
      <w:marTop w:val="0"/>
      <w:marBottom w:val="0"/>
      <w:divBdr>
        <w:top w:val="none" w:sz="0" w:space="0" w:color="auto"/>
        <w:left w:val="none" w:sz="0" w:space="0" w:color="auto"/>
        <w:bottom w:val="none" w:sz="0" w:space="0" w:color="auto"/>
        <w:right w:val="none" w:sz="0" w:space="0" w:color="auto"/>
      </w:divBdr>
    </w:div>
    <w:div w:id="2040739049">
      <w:bodyDiv w:val="1"/>
      <w:marLeft w:val="0"/>
      <w:marRight w:val="0"/>
      <w:marTop w:val="0"/>
      <w:marBottom w:val="0"/>
      <w:divBdr>
        <w:top w:val="none" w:sz="0" w:space="0" w:color="auto"/>
        <w:left w:val="none" w:sz="0" w:space="0" w:color="auto"/>
        <w:bottom w:val="none" w:sz="0" w:space="0" w:color="auto"/>
        <w:right w:val="none" w:sz="0" w:space="0" w:color="auto"/>
      </w:divBdr>
      <w:divsChild>
        <w:div w:id="260796791">
          <w:marLeft w:val="432"/>
          <w:marRight w:val="0"/>
          <w:marTop w:val="120"/>
          <w:marBottom w:val="0"/>
          <w:divBdr>
            <w:top w:val="none" w:sz="0" w:space="0" w:color="auto"/>
            <w:left w:val="none" w:sz="0" w:space="0" w:color="auto"/>
            <w:bottom w:val="none" w:sz="0" w:space="0" w:color="auto"/>
            <w:right w:val="none" w:sz="0" w:space="0" w:color="auto"/>
          </w:divBdr>
        </w:div>
        <w:div w:id="1015040306">
          <w:marLeft w:val="432"/>
          <w:marRight w:val="0"/>
          <w:marTop w:val="120"/>
          <w:marBottom w:val="0"/>
          <w:divBdr>
            <w:top w:val="none" w:sz="0" w:space="0" w:color="auto"/>
            <w:left w:val="none" w:sz="0" w:space="0" w:color="auto"/>
            <w:bottom w:val="none" w:sz="0" w:space="0" w:color="auto"/>
            <w:right w:val="none" w:sz="0" w:space="0" w:color="auto"/>
          </w:divBdr>
        </w:div>
        <w:div w:id="214299162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studymode.com" TargetMode="External" /><Relationship Id="rId13" Type="http://schemas.openxmlformats.org/officeDocument/2006/relationships/hyperlink" Target="http://www.youtube.com/watch?v=U7-xCQkItZc&amp;feature=player_embedded" TargetMode="External" /><Relationship Id="rId3" Type="http://schemas.openxmlformats.org/officeDocument/2006/relationships/settings" Target="settings.xml" /><Relationship Id="rId7" Type="http://schemas.openxmlformats.org/officeDocument/2006/relationships/hyperlink" Target="http://www.ukessays.com" TargetMode="External" /><Relationship Id="rId12" Type="http://schemas.openxmlformats.org/officeDocument/2006/relationships/hyperlink" Target="http://invention.smithsonian.org/video/vid-popup.aspx?clip=1&amp;id=518" TargetMode="External" /><Relationship Id="rId17"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olutions.3m.com/en_US/?WT.mc_id=www.3m.com/us" TargetMode="External" /><Relationship Id="rId5" Type="http://schemas.openxmlformats.org/officeDocument/2006/relationships/footnotes" Target="footnotes.xml" /><Relationship Id="rId15" Type="http://schemas.openxmlformats.org/officeDocument/2006/relationships/footer" Target="footer1.xml" /><Relationship Id="rId10" Type="http://schemas.openxmlformats.org/officeDocument/2006/relationships/hyperlink" Target="http://www.scribd.com" TargetMode="External" /><Relationship Id="rId4" Type="http://schemas.openxmlformats.org/officeDocument/2006/relationships/webSettings" Target="webSettings.xml" /><Relationship Id="rId9" Type="http://schemas.openxmlformats.org/officeDocument/2006/relationships/hyperlink" Target="http://www.slideshare.net" TargetMode="External" /><Relationship Id="rId14" Type="http://schemas.openxmlformats.org/officeDocument/2006/relationships/header" Target="header1.xml" /></Relationships>
</file>

<file path=word/_rels/footer1.xml.rels><?xml version="1.0" encoding="UTF-8" standalone="yes"?>
<Relationships xmlns="http://schemas.openxmlformats.org/package/2006/relationships"><Relationship Id="rId1" Type="http://schemas.openxmlformats.org/officeDocument/2006/relationships/image" Target="media/image3.jpeg" /></Relationships>
</file>

<file path=word/_rels/header1.xml.rels><?xml version="1.0" encoding="UTF-8" standalone="yes"?>
<Relationships xmlns="http://schemas.openxmlformats.org/package/2006/relationships"><Relationship Id="rId2" Type="http://schemas.openxmlformats.org/officeDocument/2006/relationships/image" Target="media/image2.jpeg" /><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2355</Words>
  <Characters>13003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Advanced Professional Diploma in Management Studies</vt:lpstr>
    </vt:vector>
  </TitlesOfParts>
  <Company>Pcc</Company>
  <LinksUpToDate>false</LinksUpToDate>
  <CharactersWithSpaces>15328</CharactersWithSpaces>
  <SharedDoc>false</SharedDoc>
  <HLinks>
    <vt:vector size="54" baseType="variant">
      <vt:variant>
        <vt:i4>5701747</vt:i4>
      </vt:variant>
      <vt:variant>
        <vt:i4>27</vt:i4>
      </vt:variant>
      <vt:variant>
        <vt:i4>0</vt:i4>
      </vt:variant>
      <vt:variant>
        <vt:i4>5</vt:i4>
      </vt:variant>
      <vt:variant>
        <vt:lpwstr>http://www.youtube.com/watch?v=U7-xCQkItZc&amp;feature=player_embedded</vt:lpwstr>
      </vt:variant>
      <vt:variant>
        <vt:lpwstr/>
      </vt:variant>
      <vt:variant>
        <vt:i4>3539001</vt:i4>
      </vt:variant>
      <vt:variant>
        <vt:i4>24</vt:i4>
      </vt:variant>
      <vt:variant>
        <vt:i4>0</vt:i4>
      </vt:variant>
      <vt:variant>
        <vt:i4>5</vt:i4>
      </vt:variant>
      <vt:variant>
        <vt:lpwstr>http://invention.smithsonian.org/video/vid-popup.aspx?clip=1&amp;id=518</vt:lpwstr>
      </vt:variant>
      <vt:variant>
        <vt:lpwstr/>
      </vt:variant>
      <vt:variant>
        <vt:i4>1310800</vt:i4>
      </vt:variant>
      <vt:variant>
        <vt:i4>21</vt:i4>
      </vt:variant>
      <vt:variant>
        <vt:i4>0</vt:i4>
      </vt:variant>
      <vt:variant>
        <vt:i4>5</vt:i4>
      </vt:variant>
      <vt:variant>
        <vt:lpwstr>http://solutions.3m.com/en_US/?WT.mc_id=www.3m.com/us</vt:lpwstr>
      </vt:variant>
      <vt:variant>
        <vt:lpwstr/>
      </vt:variant>
      <vt:variant>
        <vt:i4>2359422</vt:i4>
      </vt:variant>
      <vt:variant>
        <vt:i4>15</vt:i4>
      </vt:variant>
      <vt:variant>
        <vt:i4>0</vt:i4>
      </vt:variant>
      <vt:variant>
        <vt:i4>5</vt:i4>
      </vt:variant>
      <vt:variant>
        <vt:lpwstr>https://www.fastcodesign.com/1663137/how-3m-gave-everyone-days-off-and-created-an-innovation-dynamo</vt:lpwstr>
      </vt:variant>
      <vt:variant>
        <vt:lpwstr/>
      </vt:variant>
      <vt:variant>
        <vt:i4>2490416</vt:i4>
      </vt:variant>
      <vt:variant>
        <vt:i4>12</vt:i4>
      </vt:variant>
      <vt:variant>
        <vt:i4>0</vt:i4>
      </vt:variant>
      <vt:variant>
        <vt:i4>5</vt:i4>
      </vt:variant>
      <vt:variant>
        <vt:lpwstr>http://www.scribd.com/</vt:lpwstr>
      </vt:variant>
      <vt:variant>
        <vt:lpwstr/>
      </vt:variant>
      <vt:variant>
        <vt:i4>2752565</vt:i4>
      </vt:variant>
      <vt:variant>
        <vt:i4>9</vt:i4>
      </vt:variant>
      <vt:variant>
        <vt:i4>0</vt:i4>
      </vt:variant>
      <vt:variant>
        <vt:i4>5</vt:i4>
      </vt:variant>
      <vt:variant>
        <vt:lpwstr>http://www.slideshare.net/</vt:lpwstr>
      </vt:variant>
      <vt:variant>
        <vt:lpwstr/>
      </vt:variant>
      <vt:variant>
        <vt:i4>5242888</vt:i4>
      </vt:variant>
      <vt:variant>
        <vt:i4>6</vt:i4>
      </vt:variant>
      <vt:variant>
        <vt:i4>0</vt:i4>
      </vt:variant>
      <vt:variant>
        <vt:i4>5</vt:i4>
      </vt:variant>
      <vt:variant>
        <vt:lpwstr>http://www.studymode.com/</vt:lpwstr>
      </vt:variant>
      <vt:variant>
        <vt:lpwstr/>
      </vt:variant>
      <vt:variant>
        <vt:i4>6226004</vt:i4>
      </vt:variant>
      <vt:variant>
        <vt:i4>3</vt:i4>
      </vt:variant>
      <vt:variant>
        <vt:i4>0</vt:i4>
      </vt:variant>
      <vt:variant>
        <vt:i4>5</vt:i4>
      </vt:variant>
      <vt:variant>
        <vt:lpwstr>http://www.ukessays.com/</vt:lpwstr>
      </vt:variant>
      <vt:variant>
        <vt:lpwstr/>
      </vt:variant>
      <vt:variant>
        <vt:i4>4128769</vt:i4>
      </vt:variant>
      <vt:variant>
        <vt:i4>0</vt:i4>
      </vt:variant>
      <vt:variant>
        <vt:i4>0</vt:i4>
      </vt:variant>
      <vt:variant>
        <vt:i4>5</vt:i4>
      </vt:variant>
      <vt:variant>
        <vt:lpwstr>mailto:firuzi67@gmail.com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Professional Diploma in Management Studies</dc:title>
  <dc:subject/>
  <dc:creator>Pearson</dc:creator>
  <cp:keywords/>
  <cp:lastModifiedBy>o.ODhabiuaeO. o</cp:lastModifiedBy>
  <cp:revision>2</cp:revision>
  <dcterms:created xsi:type="dcterms:W3CDTF">2018-07-28T16:31:00Z</dcterms:created>
  <dcterms:modified xsi:type="dcterms:W3CDTF">2018-07-28T16:31:00Z</dcterms:modified>
</cp:coreProperties>
</file>